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4E585" w14:textId="1F8385B8" w:rsidR="00BA334B" w:rsidRDefault="000D22B2" w:rsidP="000D22B2">
      <w:pPr>
        <w:jc w:val="center"/>
        <w:rPr>
          <w:rFonts w:ascii="Gill Sans MT" w:hAnsi="Gill Sans MT" w:cs="Arial"/>
          <w:b/>
          <w:sz w:val="32"/>
          <w:szCs w:val="32"/>
        </w:rPr>
      </w:pPr>
      <w:r w:rsidRPr="00AF6935">
        <w:rPr>
          <w:rFonts w:ascii="Gill Sans MT" w:hAnsi="Gill Sans MT" w:cs="Arial"/>
          <w:b/>
          <w:sz w:val="32"/>
          <w:szCs w:val="32"/>
        </w:rPr>
        <w:t xml:space="preserve">Job Description </w:t>
      </w:r>
      <w:r w:rsidR="004222FE">
        <w:rPr>
          <w:rFonts w:ascii="Gill Sans MT" w:hAnsi="Gill Sans MT" w:cs="Arial"/>
          <w:b/>
          <w:sz w:val="32"/>
          <w:szCs w:val="32"/>
        </w:rPr>
        <w:t>–</w:t>
      </w:r>
      <w:r w:rsidRPr="00AF6935">
        <w:rPr>
          <w:rFonts w:ascii="Gill Sans MT" w:hAnsi="Gill Sans MT" w:cs="Arial"/>
          <w:b/>
          <w:sz w:val="32"/>
          <w:szCs w:val="32"/>
        </w:rPr>
        <w:t xml:space="preserve"> </w:t>
      </w:r>
      <w:r w:rsidR="00DF7D4F">
        <w:rPr>
          <w:rFonts w:ascii="Gill Sans MT" w:hAnsi="Gill Sans MT" w:cs="Arial"/>
          <w:b/>
          <w:sz w:val="32"/>
          <w:szCs w:val="32"/>
        </w:rPr>
        <w:t>CURATOR</w:t>
      </w:r>
      <w:r w:rsidR="00BA334B">
        <w:rPr>
          <w:rFonts w:ascii="Gill Sans MT" w:hAnsi="Gill Sans MT" w:cs="Arial"/>
          <w:b/>
          <w:sz w:val="32"/>
          <w:szCs w:val="32"/>
        </w:rPr>
        <w:t xml:space="preserve"> (RESE</w:t>
      </w:r>
      <w:r w:rsidR="0074094D">
        <w:rPr>
          <w:rFonts w:ascii="Gill Sans MT" w:hAnsi="Gill Sans MT" w:cs="Arial"/>
          <w:b/>
          <w:sz w:val="32"/>
          <w:szCs w:val="32"/>
        </w:rPr>
        <w:t>A</w:t>
      </w:r>
      <w:r w:rsidR="00BA334B">
        <w:rPr>
          <w:rFonts w:ascii="Gill Sans MT" w:hAnsi="Gill Sans MT" w:cs="Arial"/>
          <w:b/>
          <w:sz w:val="32"/>
          <w:szCs w:val="32"/>
        </w:rPr>
        <w:t>RCH AND DEVELOPMENT)</w:t>
      </w:r>
    </w:p>
    <w:p w14:paraId="0DE4C76E" w14:textId="643A27C7" w:rsidR="00E4130F" w:rsidRDefault="002A52D4" w:rsidP="000D22B2">
      <w:pPr>
        <w:jc w:val="center"/>
        <w:rPr>
          <w:rFonts w:ascii="Gill Sans MT" w:hAnsi="Gill Sans MT" w:cs="Arial"/>
          <w:b/>
          <w:sz w:val="32"/>
          <w:szCs w:val="32"/>
        </w:rPr>
      </w:pPr>
      <w:r>
        <w:rPr>
          <w:rFonts w:ascii="Gill Sans MT" w:hAnsi="Gill Sans MT" w:cs="Arial"/>
          <w:b/>
          <w:sz w:val="32"/>
          <w:szCs w:val="32"/>
        </w:rPr>
        <w:t>LIVING BARRACKS</w:t>
      </w:r>
      <w:r w:rsidR="008E3E26">
        <w:rPr>
          <w:rFonts w:ascii="Gill Sans MT" w:hAnsi="Gill Sans MT" w:cs="Arial"/>
          <w:b/>
          <w:sz w:val="32"/>
          <w:szCs w:val="32"/>
        </w:rPr>
        <w:t xml:space="preserve"> PROJECT</w:t>
      </w:r>
    </w:p>
    <w:p w14:paraId="4E79975D" w14:textId="6BD47B68" w:rsidR="008D2778" w:rsidRDefault="008D2778" w:rsidP="000D22B2">
      <w:pPr>
        <w:jc w:val="center"/>
        <w:rPr>
          <w:rFonts w:ascii="Gill Sans MT" w:hAnsi="Gill Sans MT" w:cs="Arial"/>
          <w:b/>
          <w:sz w:val="32"/>
          <w:szCs w:val="32"/>
        </w:rPr>
      </w:pPr>
      <w:r>
        <w:rPr>
          <w:rFonts w:ascii="Gill Sans MT" w:hAnsi="Gill Sans MT" w:cs="Arial"/>
          <w:b/>
          <w:sz w:val="32"/>
          <w:szCs w:val="32"/>
        </w:rPr>
        <w:t>The King’s Own Scottish Borderers Regimental Museum</w:t>
      </w:r>
    </w:p>
    <w:p w14:paraId="1E7AF793" w14:textId="77777777" w:rsidR="005B26B4" w:rsidRPr="00AF6935" w:rsidRDefault="005B26B4" w:rsidP="000D22B2">
      <w:pPr>
        <w:jc w:val="center"/>
        <w:rPr>
          <w:rFonts w:ascii="Gill Sans MT" w:hAnsi="Gill Sans MT" w:cs="Arial"/>
          <w:b/>
          <w:sz w:val="32"/>
          <w:szCs w:val="32"/>
        </w:rPr>
      </w:pPr>
    </w:p>
    <w:p w14:paraId="0DE4C76F" w14:textId="77777777" w:rsidR="00E4130F" w:rsidRPr="00AF6935" w:rsidRDefault="00E4130F" w:rsidP="00E4130F">
      <w:pPr>
        <w:rPr>
          <w:rFonts w:ascii="Gill Sans MT" w:hAnsi="Gill Sans MT" w:cs="Arial"/>
          <w:sz w:val="22"/>
          <w:szCs w:val="22"/>
        </w:rPr>
      </w:pPr>
    </w:p>
    <w:p w14:paraId="0DE4C770" w14:textId="43B938B7" w:rsidR="000D22B2" w:rsidRPr="00AF6935" w:rsidRDefault="002A52D4" w:rsidP="00000903">
      <w:p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Salary</w:t>
      </w:r>
      <w:r w:rsidR="000D22B2" w:rsidRPr="00AF6935">
        <w:rPr>
          <w:rFonts w:ascii="Gill Sans MT" w:hAnsi="Gill Sans MT" w:cs="Arial"/>
          <w:sz w:val="22"/>
          <w:szCs w:val="22"/>
        </w:rPr>
        <w:t>:</w:t>
      </w:r>
      <w:r w:rsidR="000D22B2" w:rsidRPr="00AF6935">
        <w:rPr>
          <w:rFonts w:ascii="Gill Sans MT" w:hAnsi="Gill Sans MT" w:cs="Arial"/>
          <w:sz w:val="22"/>
          <w:szCs w:val="22"/>
        </w:rPr>
        <w:tab/>
        <w:t xml:space="preserve">        </w:t>
      </w:r>
      <w:r>
        <w:rPr>
          <w:rFonts w:ascii="Gill Sans MT" w:hAnsi="Gill Sans MT" w:cs="Arial"/>
          <w:sz w:val="22"/>
          <w:szCs w:val="22"/>
        </w:rPr>
        <w:tab/>
      </w:r>
      <w:r>
        <w:rPr>
          <w:rFonts w:ascii="Gill Sans MT" w:hAnsi="Gill Sans MT" w:cs="Arial"/>
          <w:sz w:val="22"/>
          <w:szCs w:val="22"/>
        </w:rPr>
        <w:tab/>
      </w:r>
      <w:r w:rsidR="00755E2B">
        <w:rPr>
          <w:rFonts w:ascii="Gill Sans MT" w:hAnsi="Gill Sans MT" w:cs="Arial"/>
          <w:sz w:val="22"/>
          <w:szCs w:val="22"/>
        </w:rPr>
        <w:t>£2</w:t>
      </w:r>
      <w:r w:rsidR="003A53FD">
        <w:rPr>
          <w:rFonts w:ascii="Gill Sans MT" w:hAnsi="Gill Sans MT" w:cs="Arial"/>
          <w:sz w:val="22"/>
          <w:szCs w:val="22"/>
        </w:rPr>
        <w:t>6</w:t>
      </w:r>
      <w:r w:rsidR="00755E2B">
        <w:rPr>
          <w:rFonts w:ascii="Gill Sans MT" w:hAnsi="Gill Sans MT" w:cs="Arial"/>
          <w:sz w:val="22"/>
          <w:szCs w:val="22"/>
        </w:rPr>
        <w:t>,000 pa</w:t>
      </w:r>
    </w:p>
    <w:p w14:paraId="0DE4C771" w14:textId="77777777" w:rsidR="000D22B2" w:rsidRPr="00AF6935" w:rsidRDefault="000D22B2" w:rsidP="00000903">
      <w:pPr>
        <w:rPr>
          <w:rFonts w:ascii="Gill Sans MT" w:hAnsi="Gill Sans MT" w:cs="Arial"/>
          <w:sz w:val="22"/>
          <w:szCs w:val="22"/>
        </w:rPr>
      </w:pPr>
    </w:p>
    <w:p w14:paraId="0DE4C772" w14:textId="7DD7B946" w:rsidR="000D22B2" w:rsidRPr="00AF6935" w:rsidRDefault="000D22B2" w:rsidP="00000903">
      <w:pPr>
        <w:rPr>
          <w:rFonts w:ascii="Gill Sans MT" w:hAnsi="Gill Sans MT" w:cs="Arial"/>
          <w:sz w:val="22"/>
          <w:szCs w:val="22"/>
        </w:rPr>
      </w:pPr>
      <w:r w:rsidRPr="00AF6935">
        <w:rPr>
          <w:rFonts w:ascii="Gill Sans MT" w:hAnsi="Gill Sans MT" w:cs="Arial"/>
          <w:sz w:val="22"/>
          <w:szCs w:val="22"/>
        </w:rPr>
        <w:t xml:space="preserve">Reports to:    </w:t>
      </w:r>
      <w:r w:rsidR="008E3E26">
        <w:rPr>
          <w:rFonts w:ascii="Gill Sans MT" w:hAnsi="Gill Sans MT" w:cs="Arial"/>
          <w:sz w:val="22"/>
          <w:szCs w:val="22"/>
        </w:rPr>
        <w:tab/>
      </w:r>
      <w:r w:rsidR="008E3E26">
        <w:rPr>
          <w:rFonts w:ascii="Gill Sans MT" w:hAnsi="Gill Sans MT" w:cs="Arial"/>
          <w:sz w:val="22"/>
          <w:szCs w:val="22"/>
        </w:rPr>
        <w:tab/>
      </w:r>
      <w:r w:rsidR="002A52D4">
        <w:rPr>
          <w:rFonts w:ascii="Gill Sans MT" w:hAnsi="Gill Sans MT" w:cs="Arial"/>
          <w:sz w:val="22"/>
          <w:szCs w:val="22"/>
        </w:rPr>
        <w:t>Hon Curator, KOSB</w:t>
      </w:r>
      <w:r w:rsidR="00407B1D">
        <w:rPr>
          <w:rFonts w:ascii="Gill Sans MT" w:hAnsi="Gill Sans MT" w:cs="Arial"/>
          <w:sz w:val="22"/>
          <w:szCs w:val="22"/>
        </w:rPr>
        <w:t xml:space="preserve"> </w:t>
      </w:r>
      <w:r w:rsidR="002A52D4">
        <w:rPr>
          <w:rFonts w:ascii="Gill Sans MT" w:hAnsi="Gill Sans MT" w:cs="Arial"/>
          <w:sz w:val="22"/>
          <w:szCs w:val="22"/>
        </w:rPr>
        <w:t>M</w:t>
      </w:r>
      <w:r w:rsidR="00407B1D">
        <w:rPr>
          <w:rFonts w:ascii="Gill Sans MT" w:hAnsi="Gill Sans MT" w:cs="Arial"/>
          <w:sz w:val="22"/>
          <w:szCs w:val="22"/>
        </w:rPr>
        <w:t>useum</w:t>
      </w:r>
    </w:p>
    <w:p w14:paraId="0DE4C773" w14:textId="77777777" w:rsidR="000D22B2" w:rsidRPr="00AF6935" w:rsidRDefault="000D22B2" w:rsidP="00000903">
      <w:pPr>
        <w:ind w:firstLine="426"/>
        <w:rPr>
          <w:rFonts w:ascii="Gill Sans MT" w:hAnsi="Gill Sans MT" w:cs="Arial"/>
          <w:sz w:val="22"/>
          <w:szCs w:val="22"/>
        </w:rPr>
      </w:pPr>
    </w:p>
    <w:p w14:paraId="0DE4C774" w14:textId="4199CA28" w:rsidR="00004D67" w:rsidRDefault="000D22B2" w:rsidP="00000903">
      <w:pPr>
        <w:rPr>
          <w:rFonts w:ascii="Gill Sans MT" w:hAnsi="Gill Sans MT" w:cs="Arial"/>
          <w:sz w:val="22"/>
          <w:szCs w:val="22"/>
        </w:rPr>
      </w:pPr>
      <w:r w:rsidRPr="00AF6935">
        <w:rPr>
          <w:rFonts w:ascii="Gill Sans MT" w:hAnsi="Gill Sans MT" w:cs="Arial"/>
          <w:sz w:val="22"/>
          <w:szCs w:val="22"/>
        </w:rPr>
        <w:t xml:space="preserve">Location:        </w:t>
      </w:r>
      <w:r w:rsidR="008E3E26">
        <w:rPr>
          <w:rFonts w:ascii="Gill Sans MT" w:hAnsi="Gill Sans MT" w:cs="Arial"/>
          <w:sz w:val="22"/>
          <w:szCs w:val="22"/>
        </w:rPr>
        <w:tab/>
      </w:r>
      <w:r w:rsidR="008E3E26">
        <w:rPr>
          <w:rFonts w:ascii="Gill Sans MT" w:hAnsi="Gill Sans MT" w:cs="Arial"/>
          <w:sz w:val="22"/>
          <w:szCs w:val="22"/>
        </w:rPr>
        <w:tab/>
      </w:r>
      <w:proofErr w:type="spellStart"/>
      <w:r w:rsidR="002A52D4">
        <w:rPr>
          <w:rFonts w:ascii="Gill Sans MT" w:hAnsi="Gill Sans MT" w:cs="Arial"/>
          <w:sz w:val="22"/>
          <w:szCs w:val="22"/>
        </w:rPr>
        <w:t>Ravensdowne</w:t>
      </w:r>
      <w:proofErr w:type="spellEnd"/>
      <w:r w:rsidR="002A52D4">
        <w:rPr>
          <w:rFonts w:ascii="Gill Sans MT" w:hAnsi="Gill Sans MT" w:cs="Arial"/>
          <w:sz w:val="22"/>
          <w:szCs w:val="22"/>
        </w:rPr>
        <w:t xml:space="preserve"> Barracks, Berwick</w:t>
      </w:r>
    </w:p>
    <w:p w14:paraId="7B664BE8" w14:textId="77777777" w:rsidR="005B26B4" w:rsidRPr="00AF6935" w:rsidRDefault="005B26B4" w:rsidP="00000903">
      <w:pPr>
        <w:rPr>
          <w:rFonts w:ascii="Gill Sans MT" w:hAnsi="Gill Sans MT" w:cs="Arial"/>
          <w:sz w:val="22"/>
          <w:szCs w:val="22"/>
        </w:rPr>
      </w:pPr>
    </w:p>
    <w:p w14:paraId="0DE4C777" w14:textId="77777777" w:rsidR="00000903" w:rsidRPr="00AF6935" w:rsidRDefault="00000903" w:rsidP="00000903">
      <w:pPr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softHyphen/>
      </w:r>
      <w:r>
        <w:rPr>
          <w:rFonts w:ascii="Gill Sans MT" w:hAnsi="Gill Sans MT" w:cs="Arial"/>
          <w:sz w:val="22"/>
          <w:szCs w:val="22"/>
        </w:rPr>
        <w:softHyphen/>
      </w:r>
      <w:r>
        <w:rPr>
          <w:rFonts w:ascii="Gill Sans MT" w:hAnsi="Gill Sans MT" w:cs="Arial"/>
          <w:sz w:val="22"/>
          <w:szCs w:val="22"/>
        </w:rPr>
        <w:softHyphen/>
      </w:r>
      <w:r>
        <w:rPr>
          <w:rFonts w:ascii="Gill Sans MT" w:hAnsi="Gill Sans MT" w:cs="Arial"/>
          <w:sz w:val="22"/>
          <w:szCs w:val="22"/>
        </w:rPr>
        <w:softHyphen/>
      </w:r>
      <w:r>
        <w:rPr>
          <w:rFonts w:ascii="Gill Sans MT" w:hAnsi="Gill Sans MT" w:cs="Arial"/>
          <w:sz w:val="22"/>
          <w:szCs w:val="22"/>
        </w:rPr>
        <w:softHyphen/>
      </w:r>
      <w:r>
        <w:rPr>
          <w:rFonts w:ascii="Gill Sans MT" w:hAnsi="Gill Sans MT" w:cs="Arial"/>
          <w:sz w:val="22"/>
          <w:szCs w:val="22"/>
        </w:rPr>
        <w:softHyphen/>
      </w:r>
      <w:r>
        <w:rPr>
          <w:rFonts w:ascii="Gill Sans MT" w:hAnsi="Gill Sans MT" w:cs="Arial"/>
          <w:sz w:val="22"/>
          <w:szCs w:val="22"/>
        </w:rPr>
        <w:softHyphen/>
      </w:r>
      <w:r>
        <w:rPr>
          <w:rFonts w:ascii="Gill Sans MT" w:hAnsi="Gill Sans MT" w:cs="Arial"/>
          <w:sz w:val="22"/>
          <w:szCs w:val="22"/>
        </w:rPr>
        <w:softHyphen/>
      </w:r>
      <w:r>
        <w:rPr>
          <w:rFonts w:ascii="Gill Sans MT" w:hAnsi="Gill Sans MT" w:cs="Arial"/>
          <w:sz w:val="22"/>
          <w:szCs w:val="22"/>
        </w:rPr>
        <w:softHyphen/>
      </w:r>
      <w:r>
        <w:rPr>
          <w:rFonts w:ascii="Gill Sans MT" w:hAnsi="Gill Sans MT" w:cs="Arial"/>
          <w:sz w:val="22"/>
          <w:szCs w:val="22"/>
        </w:rPr>
        <w:softHyphen/>
        <w:t>__________________________________________________________________________</w:t>
      </w:r>
    </w:p>
    <w:p w14:paraId="0DE4C778" w14:textId="77777777" w:rsidR="003A6865" w:rsidRPr="00AF6935" w:rsidRDefault="003A6865" w:rsidP="003A6865">
      <w:pPr>
        <w:rPr>
          <w:rFonts w:ascii="Gill Sans MT" w:hAnsi="Gill Sans MT" w:cs="Arial"/>
          <w:sz w:val="22"/>
          <w:szCs w:val="22"/>
        </w:rPr>
      </w:pPr>
    </w:p>
    <w:p w14:paraId="4E91B0AD" w14:textId="77777777" w:rsidR="005B26B4" w:rsidRPr="00F64035" w:rsidRDefault="005B26B4" w:rsidP="003A6865">
      <w:pPr>
        <w:spacing w:line="276" w:lineRule="auto"/>
        <w:rPr>
          <w:rFonts w:ascii="Gill Sans MT" w:eastAsia="Calibri" w:hAnsi="Gill Sans MT"/>
          <w:sz w:val="24"/>
          <w:szCs w:val="24"/>
          <w:lang w:eastAsia="en-US"/>
        </w:rPr>
      </w:pPr>
    </w:p>
    <w:p w14:paraId="0DE4C77A" w14:textId="012A5E76" w:rsidR="000D22B2" w:rsidRPr="00F64035" w:rsidRDefault="00514587" w:rsidP="00E4130F">
      <w:pPr>
        <w:spacing w:line="276" w:lineRule="auto"/>
        <w:rPr>
          <w:rFonts w:ascii="Gill Sans MT" w:hAnsi="Gill Sans MT"/>
          <w:b/>
          <w:iCs/>
          <w:sz w:val="24"/>
          <w:szCs w:val="24"/>
        </w:rPr>
      </w:pPr>
      <w:r w:rsidRPr="00F64035">
        <w:rPr>
          <w:rFonts w:ascii="Gill Sans MT" w:eastAsia="Calibri" w:hAnsi="Gill Sans MT"/>
          <w:b/>
          <w:sz w:val="24"/>
          <w:szCs w:val="24"/>
          <w:lang w:eastAsia="en-US"/>
        </w:rPr>
        <w:t>OVERVIEW TEXT ON LI</w:t>
      </w:r>
      <w:r w:rsidR="002A52D4" w:rsidRPr="00F64035">
        <w:rPr>
          <w:rFonts w:ascii="Gill Sans MT" w:eastAsia="Calibri" w:hAnsi="Gill Sans MT"/>
          <w:b/>
          <w:sz w:val="24"/>
          <w:szCs w:val="24"/>
          <w:lang w:eastAsia="en-US"/>
        </w:rPr>
        <w:t>VING BARRACKS PROJECT</w:t>
      </w:r>
    </w:p>
    <w:p w14:paraId="0DE4C77B" w14:textId="097D615F" w:rsidR="00A606B0" w:rsidRPr="00F64035" w:rsidRDefault="00A606B0" w:rsidP="00E4130F">
      <w:pPr>
        <w:spacing w:line="276" w:lineRule="auto"/>
        <w:rPr>
          <w:rFonts w:ascii="Gill Sans MT" w:hAnsi="Gill Sans MT"/>
          <w:b/>
          <w:sz w:val="24"/>
          <w:szCs w:val="24"/>
          <w:lang w:val="en-US"/>
        </w:rPr>
      </w:pPr>
    </w:p>
    <w:p w14:paraId="064A0BDA" w14:textId="0B3E42F0" w:rsidR="00514587" w:rsidRPr="00F64035" w:rsidRDefault="00F64035" w:rsidP="00E4130F">
      <w:pPr>
        <w:spacing w:line="276" w:lineRule="auto"/>
        <w:rPr>
          <w:rFonts w:ascii="Gill Sans MT" w:hAnsi="Gill Sans MT"/>
          <w:sz w:val="24"/>
          <w:szCs w:val="24"/>
          <w:lang w:val="en-US"/>
        </w:rPr>
      </w:pPr>
      <w:r>
        <w:rPr>
          <w:rFonts w:ascii="Gill Sans MT" w:hAnsi="Gill Sans MT"/>
          <w:sz w:val="24"/>
          <w:szCs w:val="24"/>
          <w:lang w:val="en-US"/>
        </w:rPr>
        <w:t xml:space="preserve">The </w:t>
      </w:r>
      <w:r w:rsidRPr="00F64035">
        <w:rPr>
          <w:rFonts w:ascii="Gill Sans MT" w:hAnsi="Gill Sans MT"/>
          <w:sz w:val="24"/>
          <w:szCs w:val="24"/>
          <w:lang w:val="en-US"/>
        </w:rPr>
        <w:t xml:space="preserve">Living Barracks project seeks to turn Berwick Barracks into a thriving cultural hub and visitor destination which will become a focal point for public life in Berwick. </w:t>
      </w:r>
      <w:r w:rsidR="00A04E35" w:rsidRPr="00F64035">
        <w:rPr>
          <w:rFonts w:ascii="Gill Sans MT" w:hAnsi="Gill Sans MT"/>
          <w:sz w:val="24"/>
          <w:szCs w:val="24"/>
          <w:lang w:val="en-US"/>
        </w:rPr>
        <w:t xml:space="preserve">The project will deliver a new heritage and cultural offer within the Barracks, a new resource and learning </w:t>
      </w:r>
      <w:r w:rsidRPr="00F64035">
        <w:rPr>
          <w:rFonts w:ascii="Gill Sans MT" w:hAnsi="Gill Sans MT"/>
          <w:sz w:val="24"/>
          <w:szCs w:val="24"/>
          <w:lang w:val="en-US"/>
        </w:rPr>
        <w:t>center</w:t>
      </w:r>
      <w:r w:rsidR="00A04E35" w:rsidRPr="00F64035">
        <w:rPr>
          <w:rFonts w:ascii="Gill Sans MT" w:hAnsi="Gill Sans MT"/>
          <w:sz w:val="24"/>
          <w:szCs w:val="24"/>
          <w:lang w:val="en-US"/>
        </w:rPr>
        <w:t>, and series of units hosting artisan and craft businesses.  The project will see the closure of the current regimental museum, and decant of its collections and archives to a temporary facility within the barrack complex.  We are looking to engage an</w:t>
      </w:r>
      <w:r>
        <w:rPr>
          <w:rFonts w:ascii="Gill Sans MT" w:hAnsi="Gill Sans MT"/>
          <w:sz w:val="24"/>
          <w:szCs w:val="24"/>
          <w:lang w:val="en-US"/>
        </w:rPr>
        <w:t xml:space="preserve"> experienced c</w:t>
      </w:r>
      <w:r w:rsidR="00A04E35" w:rsidRPr="00F64035">
        <w:rPr>
          <w:rFonts w:ascii="Gill Sans MT" w:hAnsi="Gill Sans MT"/>
          <w:sz w:val="24"/>
          <w:szCs w:val="24"/>
          <w:lang w:val="en-US"/>
        </w:rPr>
        <w:t>urator</w:t>
      </w:r>
      <w:r>
        <w:rPr>
          <w:rFonts w:ascii="Gill Sans MT" w:hAnsi="Gill Sans MT"/>
          <w:sz w:val="24"/>
          <w:szCs w:val="24"/>
          <w:lang w:val="en-US"/>
        </w:rPr>
        <w:t xml:space="preserve"> with a </w:t>
      </w:r>
      <w:proofErr w:type="spellStart"/>
      <w:r>
        <w:rPr>
          <w:rFonts w:ascii="Gill Sans MT" w:hAnsi="Gill Sans MT"/>
          <w:sz w:val="24"/>
          <w:szCs w:val="24"/>
          <w:lang w:val="en-US"/>
        </w:rPr>
        <w:t>specialism</w:t>
      </w:r>
      <w:proofErr w:type="spellEnd"/>
      <w:r>
        <w:rPr>
          <w:rFonts w:ascii="Gill Sans MT" w:hAnsi="Gill Sans MT"/>
          <w:sz w:val="24"/>
          <w:szCs w:val="24"/>
          <w:lang w:val="en-US"/>
        </w:rPr>
        <w:t xml:space="preserve"> in military history and artefact</w:t>
      </w:r>
      <w:r w:rsidR="00A04E35" w:rsidRPr="00F64035">
        <w:rPr>
          <w:rFonts w:ascii="Gill Sans MT" w:hAnsi="Gill Sans MT"/>
          <w:sz w:val="24"/>
          <w:szCs w:val="24"/>
          <w:lang w:val="en-US"/>
        </w:rPr>
        <w:t xml:space="preserve">, </w:t>
      </w:r>
      <w:r>
        <w:rPr>
          <w:rFonts w:ascii="Gill Sans MT" w:hAnsi="Gill Sans MT"/>
          <w:sz w:val="24"/>
          <w:szCs w:val="24"/>
          <w:lang w:val="en-US"/>
        </w:rPr>
        <w:t>to work alongside the KOSB team in advising</w:t>
      </w:r>
      <w:r w:rsidR="00A04E35" w:rsidRPr="00F64035">
        <w:rPr>
          <w:rFonts w:ascii="Gill Sans MT" w:hAnsi="Gill Sans MT"/>
          <w:sz w:val="24"/>
          <w:szCs w:val="24"/>
          <w:lang w:val="en-US"/>
        </w:rPr>
        <w:t xml:space="preserve"> and inform</w:t>
      </w:r>
      <w:r>
        <w:rPr>
          <w:rFonts w:ascii="Gill Sans MT" w:hAnsi="Gill Sans MT"/>
          <w:sz w:val="24"/>
          <w:szCs w:val="24"/>
          <w:lang w:val="en-US"/>
        </w:rPr>
        <w:t>ing</w:t>
      </w:r>
      <w:r w:rsidR="00A04E35" w:rsidRPr="00F64035">
        <w:rPr>
          <w:rFonts w:ascii="Gill Sans MT" w:hAnsi="Gill Sans MT"/>
          <w:sz w:val="24"/>
          <w:szCs w:val="24"/>
          <w:lang w:val="en-US"/>
        </w:rPr>
        <w:t xml:space="preserve"> the project team in the formation of concept and plans (to NHLF stage 2 application point) for the renewed museum offer.  </w:t>
      </w:r>
    </w:p>
    <w:p w14:paraId="1120DD17" w14:textId="48AD03BF" w:rsidR="00A04E35" w:rsidRDefault="00A04E35" w:rsidP="00E4130F">
      <w:pPr>
        <w:spacing w:line="276" w:lineRule="auto"/>
        <w:rPr>
          <w:rFonts w:ascii="Gill Sans MT" w:hAnsi="Gill Sans MT"/>
          <w:sz w:val="24"/>
          <w:szCs w:val="24"/>
          <w:lang w:val="en-US"/>
        </w:rPr>
      </w:pPr>
    </w:p>
    <w:p w14:paraId="2A950273" w14:textId="027C587D" w:rsidR="008D2778" w:rsidRPr="005A5B90" w:rsidRDefault="008D2778" w:rsidP="008D2778">
      <w:pPr>
        <w:spacing w:line="276" w:lineRule="auto"/>
        <w:rPr>
          <w:rFonts w:ascii="Gill Sans MT" w:hAnsi="Gill Sans MT"/>
          <w:sz w:val="24"/>
          <w:szCs w:val="24"/>
          <w:lang w:val="en-US"/>
        </w:rPr>
      </w:pPr>
      <w:bookmarkStart w:id="0" w:name="_Hlk102408379"/>
      <w:r>
        <w:rPr>
          <w:rFonts w:ascii="Gill Sans MT" w:hAnsi="Gill Sans MT"/>
          <w:sz w:val="24"/>
          <w:szCs w:val="24"/>
          <w:lang w:val="en-US"/>
        </w:rPr>
        <w:t xml:space="preserve">This will be a temporary role, running for the duration of the Development phase of the Project, which is planned to be 12 months.  There may be the opportunity of re-engagement for the subsequent Delivery Phase.  </w:t>
      </w:r>
    </w:p>
    <w:bookmarkEnd w:id="0"/>
    <w:p w14:paraId="318BBAA3" w14:textId="77777777" w:rsidR="008D2778" w:rsidRPr="005A5B90" w:rsidRDefault="008D2778" w:rsidP="008D2778">
      <w:pPr>
        <w:spacing w:line="276" w:lineRule="auto"/>
        <w:rPr>
          <w:rFonts w:ascii="Gill Sans MT" w:hAnsi="Gill Sans MT"/>
          <w:sz w:val="24"/>
          <w:szCs w:val="24"/>
          <w:lang w:val="en-US"/>
        </w:rPr>
      </w:pPr>
    </w:p>
    <w:p w14:paraId="03845BEE" w14:textId="796FD23A" w:rsidR="00514587" w:rsidRPr="00F64035" w:rsidRDefault="00514587" w:rsidP="00E4130F">
      <w:pPr>
        <w:spacing w:line="276" w:lineRule="auto"/>
        <w:rPr>
          <w:rFonts w:ascii="Gill Sans MT" w:hAnsi="Gill Sans MT"/>
          <w:sz w:val="24"/>
          <w:szCs w:val="24"/>
          <w:lang w:val="en-US"/>
        </w:rPr>
      </w:pPr>
      <w:r w:rsidRPr="00F64035">
        <w:rPr>
          <w:rFonts w:ascii="Gill Sans MT" w:hAnsi="Gill Sans MT"/>
          <w:sz w:val="24"/>
          <w:szCs w:val="24"/>
          <w:lang w:val="en-US"/>
        </w:rPr>
        <w:t>You will be based in the Barrack complex at Berwick, working with the KOSB Mu</w:t>
      </w:r>
      <w:r w:rsidR="00A04E35" w:rsidRPr="00F64035">
        <w:rPr>
          <w:rFonts w:ascii="Gill Sans MT" w:hAnsi="Gill Sans MT"/>
          <w:sz w:val="24"/>
          <w:szCs w:val="24"/>
          <w:lang w:val="en-US"/>
        </w:rPr>
        <w:t>seum Officer and project Interpretation Manager</w:t>
      </w:r>
      <w:r w:rsidRPr="00F64035">
        <w:rPr>
          <w:rFonts w:ascii="Gill Sans MT" w:hAnsi="Gill Sans MT"/>
          <w:sz w:val="24"/>
          <w:szCs w:val="24"/>
          <w:lang w:val="en-US"/>
        </w:rPr>
        <w:t xml:space="preserve">.  </w:t>
      </w:r>
    </w:p>
    <w:p w14:paraId="4633C6CC" w14:textId="77777777" w:rsidR="005B26B4" w:rsidRDefault="005B26B4" w:rsidP="00860680">
      <w:pPr>
        <w:rPr>
          <w:rFonts w:ascii="Gill Sans MT" w:hAnsi="Gill Sans MT" w:cs="Arial"/>
          <w:b/>
          <w:sz w:val="24"/>
          <w:szCs w:val="24"/>
        </w:rPr>
      </w:pPr>
    </w:p>
    <w:p w14:paraId="4B5E53CE" w14:textId="77777777" w:rsidR="005B26B4" w:rsidRDefault="005B26B4" w:rsidP="00860680">
      <w:pPr>
        <w:jc w:val="both"/>
        <w:rPr>
          <w:rFonts w:ascii="Gill Sans MT" w:hAnsi="Gill Sans MT"/>
          <w:b/>
          <w:sz w:val="24"/>
          <w:szCs w:val="24"/>
        </w:rPr>
      </w:pPr>
    </w:p>
    <w:p w14:paraId="0DE4C780" w14:textId="39C5180F" w:rsidR="00860680" w:rsidRDefault="00A04E35" w:rsidP="00860680">
      <w:pPr>
        <w:jc w:val="both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Overview of role</w:t>
      </w:r>
    </w:p>
    <w:p w14:paraId="6C067784" w14:textId="77CB03BB" w:rsidR="00DF340A" w:rsidRDefault="00DF340A" w:rsidP="00860680">
      <w:pPr>
        <w:jc w:val="both"/>
        <w:rPr>
          <w:rFonts w:ascii="Gill Sans MT" w:hAnsi="Gill Sans MT"/>
          <w:b/>
          <w:sz w:val="24"/>
          <w:szCs w:val="24"/>
        </w:rPr>
      </w:pPr>
    </w:p>
    <w:p w14:paraId="0608713B" w14:textId="77777777" w:rsidR="00F64035" w:rsidRDefault="00DF7D4F" w:rsidP="00011ED3">
      <w:pPr>
        <w:spacing w:line="276" w:lineRule="auto"/>
        <w:rPr>
          <w:rFonts w:ascii="Gill Sans MT" w:eastAsia="Calibri" w:hAnsi="Gill Sans MT"/>
          <w:sz w:val="24"/>
          <w:szCs w:val="24"/>
          <w:lang w:eastAsia="en-US"/>
        </w:rPr>
      </w:pPr>
      <w:r>
        <w:rPr>
          <w:rFonts w:ascii="Gill Sans MT" w:eastAsia="Calibri" w:hAnsi="Gill Sans MT"/>
          <w:sz w:val="24"/>
          <w:szCs w:val="24"/>
          <w:lang w:eastAsia="en-US"/>
        </w:rPr>
        <w:t>Working with the KOSB museum officer and Hon Curator y</w:t>
      </w:r>
      <w:r w:rsidR="002A52D4">
        <w:rPr>
          <w:rFonts w:ascii="Gill Sans MT" w:eastAsia="Calibri" w:hAnsi="Gill Sans MT"/>
          <w:sz w:val="24"/>
          <w:szCs w:val="24"/>
          <w:lang w:eastAsia="en-US"/>
        </w:rPr>
        <w:t xml:space="preserve">ou will </w:t>
      </w:r>
      <w:r>
        <w:rPr>
          <w:rFonts w:ascii="Gill Sans MT" w:eastAsia="Calibri" w:hAnsi="Gill Sans MT"/>
          <w:sz w:val="24"/>
          <w:szCs w:val="24"/>
          <w:lang w:eastAsia="en-US"/>
        </w:rPr>
        <w:t xml:space="preserve">summarise the significance, narrative </w:t>
      </w:r>
      <w:proofErr w:type="gramStart"/>
      <w:r w:rsidR="00F64035">
        <w:rPr>
          <w:rFonts w:ascii="Gill Sans MT" w:eastAsia="Calibri" w:hAnsi="Gill Sans MT"/>
          <w:sz w:val="24"/>
          <w:szCs w:val="24"/>
          <w:lang w:eastAsia="en-US"/>
        </w:rPr>
        <w:t>themes</w:t>
      </w:r>
      <w:proofErr w:type="gramEnd"/>
      <w:r w:rsidR="00F64035">
        <w:rPr>
          <w:rFonts w:ascii="Gill Sans MT" w:eastAsia="Calibri" w:hAnsi="Gill Sans MT"/>
          <w:sz w:val="24"/>
          <w:szCs w:val="24"/>
          <w:lang w:eastAsia="en-US"/>
        </w:rPr>
        <w:t xml:space="preserve"> </w:t>
      </w:r>
      <w:r>
        <w:rPr>
          <w:rFonts w:ascii="Gill Sans MT" w:eastAsia="Calibri" w:hAnsi="Gill Sans MT"/>
          <w:sz w:val="24"/>
          <w:szCs w:val="24"/>
          <w:lang w:eastAsia="en-US"/>
        </w:rPr>
        <w:t xml:space="preserve">and display potential for the KOSB collection and its sub-assemblages.  In consultation you will prepare a prioritised research </w:t>
      </w:r>
      <w:r w:rsidR="002A52D4">
        <w:rPr>
          <w:rFonts w:ascii="Gill Sans MT" w:eastAsia="Calibri" w:hAnsi="Gill Sans MT"/>
          <w:sz w:val="24"/>
          <w:szCs w:val="24"/>
          <w:lang w:eastAsia="en-US"/>
        </w:rPr>
        <w:t>plan</w:t>
      </w:r>
      <w:r>
        <w:rPr>
          <w:rFonts w:ascii="Gill Sans MT" w:eastAsia="Calibri" w:hAnsi="Gill Sans MT"/>
          <w:sz w:val="24"/>
          <w:szCs w:val="24"/>
          <w:lang w:eastAsia="en-US"/>
        </w:rPr>
        <w:t xml:space="preserve">, implementing specific targeted research as agreed.  </w:t>
      </w:r>
      <w:r w:rsidR="00DF340A" w:rsidRPr="00011ED3">
        <w:rPr>
          <w:rFonts w:ascii="Gill Sans MT" w:eastAsia="Calibri" w:hAnsi="Gill Sans MT"/>
          <w:sz w:val="24"/>
          <w:szCs w:val="24"/>
          <w:lang w:eastAsia="en-US"/>
        </w:rPr>
        <w:t xml:space="preserve">You will </w:t>
      </w:r>
      <w:r>
        <w:rPr>
          <w:rFonts w:ascii="Gill Sans MT" w:eastAsia="Calibri" w:hAnsi="Gill Sans MT"/>
          <w:sz w:val="24"/>
          <w:szCs w:val="24"/>
          <w:lang w:eastAsia="en-US"/>
        </w:rPr>
        <w:t>inform</w:t>
      </w:r>
      <w:r w:rsidR="002A52D4">
        <w:rPr>
          <w:rFonts w:ascii="Gill Sans MT" w:eastAsia="Calibri" w:hAnsi="Gill Sans MT"/>
          <w:sz w:val="24"/>
          <w:szCs w:val="24"/>
          <w:lang w:eastAsia="en-US"/>
        </w:rPr>
        <w:t xml:space="preserve"> </w:t>
      </w:r>
      <w:r>
        <w:rPr>
          <w:rFonts w:ascii="Gill Sans MT" w:eastAsia="Calibri" w:hAnsi="Gill Sans MT"/>
          <w:sz w:val="24"/>
          <w:szCs w:val="24"/>
          <w:lang w:eastAsia="en-US"/>
        </w:rPr>
        <w:t>the i</w:t>
      </w:r>
      <w:r w:rsidR="002A52D4">
        <w:rPr>
          <w:rFonts w:ascii="Gill Sans MT" w:eastAsia="Calibri" w:hAnsi="Gill Sans MT"/>
          <w:sz w:val="24"/>
          <w:szCs w:val="24"/>
          <w:lang w:eastAsia="en-US"/>
        </w:rPr>
        <w:t xml:space="preserve">nterpretation planning </w:t>
      </w:r>
      <w:r>
        <w:rPr>
          <w:rFonts w:ascii="Gill Sans MT" w:eastAsia="Calibri" w:hAnsi="Gill Sans MT"/>
          <w:sz w:val="24"/>
          <w:szCs w:val="24"/>
          <w:lang w:eastAsia="en-US"/>
        </w:rPr>
        <w:t>process</w:t>
      </w:r>
      <w:r w:rsidR="002A52D4">
        <w:rPr>
          <w:rFonts w:ascii="Gill Sans MT" w:eastAsia="Calibri" w:hAnsi="Gill Sans MT"/>
          <w:sz w:val="24"/>
          <w:szCs w:val="24"/>
          <w:lang w:eastAsia="en-US"/>
        </w:rPr>
        <w:t xml:space="preserve"> </w:t>
      </w:r>
      <w:r>
        <w:rPr>
          <w:rFonts w:ascii="Gill Sans MT" w:eastAsia="Calibri" w:hAnsi="Gill Sans MT"/>
          <w:sz w:val="24"/>
          <w:szCs w:val="24"/>
          <w:lang w:eastAsia="en-US"/>
        </w:rPr>
        <w:lastRenderedPageBreak/>
        <w:t>around narrative themes, and draw up a</w:t>
      </w:r>
      <w:r w:rsidR="00F64035">
        <w:rPr>
          <w:rFonts w:ascii="Gill Sans MT" w:eastAsia="Calibri" w:hAnsi="Gill Sans MT"/>
          <w:sz w:val="24"/>
          <w:szCs w:val="24"/>
          <w:lang w:eastAsia="en-US"/>
        </w:rPr>
        <w:t>n</w:t>
      </w:r>
      <w:r>
        <w:rPr>
          <w:rFonts w:ascii="Gill Sans MT" w:eastAsia="Calibri" w:hAnsi="Gill Sans MT"/>
          <w:sz w:val="24"/>
          <w:szCs w:val="24"/>
          <w:lang w:eastAsia="en-US"/>
        </w:rPr>
        <w:t xml:space="preserve"> object display long list for stage 2. </w:t>
      </w:r>
      <w:r w:rsidR="00514587">
        <w:rPr>
          <w:rFonts w:ascii="Gill Sans MT" w:eastAsia="Calibri" w:hAnsi="Gill Sans MT"/>
          <w:sz w:val="24"/>
          <w:szCs w:val="24"/>
          <w:lang w:eastAsia="en-US"/>
        </w:rPr>
        <w:t>You will also inform the Activity Plan as part of the Stage 2 submission</w:t>
      </w:r>
      <w:r w:rsidR="00514587" w:rsidRPr="00011ED3">
        <w:rPr>
          <w:rFonts w:ascii="Gill Sans MT" w:eastAsia="Calibri" w:hAnsi="Gill Sans MT"/>
          <w:sz w:val="24"/>
          <w:szCs w:val="24"/>
          <w:lang w:eastAsia="en-US"/>
        </w:rPr>
        <w:t xml:space="preserve">. </w:t>
      </w:r>
    </w:p>
    <w:p w14:paraId="6A676481" w14:textId="77777777" w:rsidR="00F64035" w:rsidRDefault="00F64035" w:rsidP="00011ED3">
      <w:pPr>
        <w:spacing w:line="276" w:lineRule="auto"/>
        <w:rPr>
          <w:rFonts w:ascii="Gill Sans MT" w:eastAsia="Calibri" w:hAnsi="Gill Sans MT"/>
          <w:sz w:val="24"/>
          <w:szCs w:val="24"/>
          <w:lang w:eastAsia="en-US"/>
        </w:rPr>
      </w:pPr>
    </w:p>
    <w:p w14:paraId="2FCB730C" w14:textId="0CEC9045" w:rsidR="00DF340A" w:rsidRDefault="00514587" w:rsidP="00011ED3">
      <w:pPr>
        <w:spacing w:line="276" w:lineRule="auto"/>
        <w:rPr>
          <w:rFonts w:ascii="Gill Sans MT" w:eastAsia="Calibri" w:hAnsi="Gill Sans MT"/>
          <w:sz w:val="24"/>
          <w:szCs w:val="24"/>
          <w:lang w:eastAsia="en-US"/>
        </w:rPr>
      </w:pPr>
      <w:r>
        <w:rPr>
          <w:rFonts w:ascii="Gill Sans MT" w:eastAsia="Calibri" w:hAnsi="Gill Sans MT"/>
          <w:sz w:val="24"/>
          <w:szCs w:val="24"/>
          <w:lang w:eastAsia="en-US"/>
        </w:rPr>
        <w:t>T</w:t>
      </w:r>
      <w:r w:rsidR="00DF340A" w:rsidRPr="00011ED3">
        <w:rPr>
          <w:rFonts w:ascii="Gill Sans MT" w:eastAsia="Calibri" w:hAnsi="Gill Sans MT"/>
          <w:sz w:val="24"/>
          <w:szCs w:val="24"/>
          <w:lang w:eastAsia="en-US"/>
        </w:rPr>
        <w:t xml:space="preserve">he role will involve liaising with the wider </w:t>
      </w:r>
      <w:r>
        <w:rPr>
          <w:rFonts w:ascii="Gill Sans MT" w:eastAsia="Calibri" w:hAnsi="Gill Sans MT"/>
          <w:sz w:val="24"/>
          <w:szCs w:val="24"/>
          <w:lang w:eastAsia="en-US"/>
        </w:rPr>
        <w:t xml:space="preserve">museum delivery </w:t>
      </w:r>
      <w:r w:rsidR="00DF340A" w:rsidRPr="00011ED3">
        <w:rPr>
          <w:rFonts w:ascii="Gill Sans MT" w:eastAsia="Calibri" w:hAnsi="Gill Sans MT"/>
          <w:sz w:val="24"/>
          <w:szCs w:val="24"/>
          <w:lang w:eastAsia="en-US"/>
        </w:rPr>
        <w:t xml:space="preserve">project </w:t>
      </w:r>
      <w:r>
        <w:rPr>
          <w:rFonts w:ascii="Gill Sans MT" w:eastAsia="Calibri" w:hAnsi="Gill Sans MT"/>
          <w:sz w:val="24"/>
          <w:szCs w:val="24"/>
          <w:lang w:eastAsia="en-US"/>
        </w:rPr>
        <w:t xml:space="preserve">drawn from partner organisations, chaired by the English Heritage Senior Curator. </w:t>
      </w:r>
    </w:p>
    <w:p w14:paraId="24930B42" w14:textId="77777777" w:rsidR="00F64035" w:rsidRDefault="00F64035" w:rsidP="00011ED3">
      <w:pPr>
        <w:spacing w:line="276" w:lineRule="auto"/>
        <w:rPr>
          <w:rFonts w:ascii="Gill Sans MT" w:eastAsia="Calibri" w:hAnsi="Gill Sans MT"/>
          <w:sz w:val="24"/>
          <w:szCs w:val="24"/>
          <w:lang w:eastAsia="en-US"/>
        </w:rPr>
      </w:pPr>
    </w:p>
    <w:p w14:paraId="0DE4C784" w14:textId="77777777" w:rsidR="00000903" w:rsidRPr="00CC3128" w:rsidRDefault="00CC3128" w:rsidP="006D3478">
      <w:pPr>
        <w:pStyle w:val="p1"/>
        <w:spacing w:line="240" w:lineRule="auto"/>
        <w:rPr>
          <w:rFonts w:ascii="Gill Sans MT" w:hAnsi="Gill Sans MT"/>
          <w:b/>
        </w:rPr>
      </w:pPr>
      <w:r w:rsidRPr="00CC3128">
        <w:rPr>
          <w:rFonts w:ascii="Gill Sans MT" w:hAnsi="Gill Sans MT"/>
          <w:b/>
        </w:rPr>
        <w:t xml:space="preserve">What </w:t>
      </w:r>
      <w:proofErr w:type="gramStart"/>
      <w:r w:rsidRPr="00CC3128">
        <w:rPr>
          <w:rFonts w:ascii="Gill Sans MT" w:hAnsi="Gill Sans MT"/>
          <w:b/>
        </w:rPr>
        <w:t>you’ll</w:t>
      </w:r>
      <w:proofErr w:type="gramEnd"/>
      <w:r w:rsidRPr="00CC3128">
        <w:rPr>
          <w:rFonts w:ascii="Gill Sans MT" w:hAnsi="Gill Sans MT"/>
          <w:b/>
        </w:rPr>
        <w:t xml:space="preserve"> be doing as part of the team</w:t>
      </w:r>
    </w:p>
    <w:p w14:paraId="0DE4C787" w14:textId="77777777" w:rsidR="00CC3128" w:rsidRPr="00CC3128" w:rsidRDefault="00CC3128" w:rsidP="006D3478">
      <w:pPr>
        <w:pStyle w:val="p1"/>
        <w:spacing w:line="240" w:lineRule="auto"/>
        <w:rPr>
          <w:rFonts w:ascii="Gill Sans MT" w:hAnsi="Gill Sans MT" w:cs="Arial"/>
          <w:sz w:val="22"/>
          <w:szCs w:val="22"/>
          <w:lang w:val="en-US"/>
        </w:rPr>
      </w:pPr>
    </w:p>
    <w:p w14:paraId="6B66802E" w14:textId="77777777" w:rsidR="00FC648F" w:rsidRPr="00CC3128" w:rsidRDefault="00FC648F" w:rsidP="00FC648F">
      <w:pPr>
        <w:pStyle w:val="p1"/>
        <w:spacing w:line="240" w:lineRule="auto"/>
        <w:rPr>
          <w:rFonts w:ascii="Gill Sans MT" w:hAnsi="Gill Sans MT" w:cs="Arial"/>
          <w:sz w:val="22"/>
          <w:szCs w:val="22"/>
          <w:lang w:val="en-US"/>
        </w:rPr>
      </w:pPr>
    </w:p>
    <w:p w14:paraId="56505BB2" w14:textId="77777777" w:rsidR="00FC648F" w:rsidRPr="00CD65FC" w:rsidRDefault="00FC648F" w:rsidP="00FC648F">
      <w:pPr>
        <w:pStyle w:val="ListParagraph"/>
        <w:numPr>
          <w:ilvl w:val="0"/>
          <w:numId w:val="16"/>
        </w:numPr>
        <w:rPr>
          <w:rFonts w:ascii="Gill Sans MT" w:eastAsia="Calibri" w:hAnsi="Gill Sans MT"/>
          <w:sz w:val="24"/>
          <w:szCs w:val="24"/>
          <w:lang w:eastAsia="en-US"/>
        </w:rPr>
      </w:pPr>
      <w:r w:rsidRPr="00CD65FC">
        <w:rPr>
          <w:rFonts w:ascii="Gill Sans MT" w:eastAsia="Calibri" w:hAnsi="Gill Sans MT"/>
          <w:sz w:val="24"/>
          <w:szCs w:val="24"/>
          <w:lang w:eastAsia="en-US"/>
        </w:rPr>
        <w:t xml:space="preserve">To be the </w:t>
      </w:r>
      <w:proofErr w:type="gramStart"/>
      <w:r w:rsidRPr="00CD65FC">
        <w:rPr>
          <w:rFonts w:ascii="Gill Sans MT" w:eastAsia="Calibri" w:hAnsi="Gill Sans MT"/>
          <w:sz w:val="24"/>
          <w:szCs w:val="24"/>
          <w:lang w:eastAsia="en-US"/>
        </w:rPr>
        <w:t>day to day</w:t>
      </w:r>
      <w:proofErr w:type="gramEnd"/>
      <w:r w:rsidRPr="00CD65FC">
        <w:rPr>
          <w:rFonts w:ascii="Gill Sans MT" w:eastAsia="Calibri" w:hAnsi="Gill Sans MT"/>
          <w:sz w:val="24"/>
          <w:szCs w:val="24"/>
          <w:lang w:eastAsia="en-US"/>
        </w:rPr>
        <w:t xml:space="preserve"> advocate for knowledge and understanding of the collections during the project.</w:t>
      </w:r>
    </w:p>
    <w:p w14:paraId="63DAA696" w14:textId="57CF4D53" w:rsidR="00FC648F" w:rsidRDefault="00FC648F" w:rsidP="00FC648F">
      <w:pPr>
        <w:pStyle w:val="ListParagraph"/>
        <w:numPr>
          <w:ilvl w:val="0"/>
          <w:numId w:val="16"/>
        </w:numPr>
        <w:spacing w:line="276" w:lineRule="auto"/>
        <w:rPr>
          <w:rFonts w:ascii="Gill Sans MT" w:eastAsia="Calibri" w:hAnsi="Gill Sans MT"/>
          <w:sz w:val="24"/>
          <w:szCs w:val="24"/>
          <w:lang w:eastAsia="en-US"/>
        </w:rPr>
      </w:pPr>
      <w:r w:rsidRPr="00331A52">
        <w:rPr>
          <w:rFonts w:ascii="Gill Sans MT" w:eastAsia="Calibri" w:hAnsi="Gill Sans MT"/>
          <w:sz w:val="24"/>
          <w:szCs w:val="24"/>
          <w:lang w:eastAsia="en-US"/>
        </w:rPr>
        <w:t xml:space="preserve">To </w:t>
      </w:r>
      <w:r w:rsidR="00F64035">
        <w:rPr>
          <w:rFonts w:ascii="Gill Sans MT" w:eastAsia="Calibri" w:hAnsi="Gill Sans MT"/>
          <w:sz w:val="24"/>
          <w:szCs w:val="24"/>
          <w:lang w:eastAsia="en-US"/>
        </w:rPr>
        <w:t>communicate</w:t>
      </w:r>
      <w:r w:rsidRPr="00331A52">
        <w:rPr>
          <w:rFonts w:ascii="Gill Sans MT" w:eastAsia="Calibri" w:hAnsi="Gill Sans MT"/>
          <w:sz w:val="24"/>
          <w:szCs w:val="24"/>
          <w:lang w:eastAsia="en-US"/>
        </w:rPr>
        <w:t xml:space="preserve"> an authoritative overview of KOSB regimental history</w:t>
      </w:r>
      <w:r w:rsidR="00873B97">
        <w:rPr>
          <w:rFonts w:ascii="Gill Sans MT" w:eastAsia="Calibri" w:hAnsi="Gill Sans MT"/>
          <w:sz w:val="24"/>
          <w:szCs w:val="24"/>
          <w:lang w:eastAsia="en-US"/>
        </w:rPr>
        <w:t xml:space="preserve"> (liaising closely with the KOSB subject matter experts).</w:t>
      </w:r>
    </w:p>
    <w:p w14:paraId="5635AA0C" w14:textId="77777777" w:rsidR="00FC648F" w:rsidRPr="00331A52" w:rsidRDefault="00FC648F" w:rsidP="00FC648F">
      <w:pPr>
        <w:pStyle w:val="ListParagraph"/>
        <w:numPr>
          <w:ilvl w:val="0"/>
          <w:numId w:val="16"/>
        </w:numPr>
        <w:spacing w:line="276" w:lineRule="auto"/>
        <w:rPr>
          <w:rFonts w:ascii="Gill Sans MT" w:eastAsia="Calibri" w:hAnsi="Gill Sans MT"/>
          <w:sz w:val="24"/>
          <w:szCs w:val="24"/>
          <w:lang w:eastAsia="en-US"/>
        </w:rPr>
      </w:pPr>
      <w:r>
        <w:rPr>
          <w:rFonts w:ascii="Gill Sans MT" w:eastAsia="Calibri" w:hAnsi="Gill Sans MT"/>
          <w:sz w:val="24"/>
          <w:szCs w:val="24"/>
          <w:lang w:eastAsia="en-US"/>
        </w:rPr>
        <w:t>To c</w:t>
      </w:r>
      <w:r w:rsidRPr="00331A52">
        <w:rPr>
          <w:rFonts w:ascii="Gill Sans MT" w:eastAsia="Calibri" w:hAnsi="Gill Sans MT"/>
          <w:sz w:val="24"/>
          <w:szCs w:val="24"/>
          <w:lang w:eastAsia="en-US"/>
        </w:rPr>
        <w:t xml:space="preserve">onduct </w:t>
      </w:r>
      <w:r>
        <w:rPr>
          <w:rFonts w:ascii="Gill Sans MT" w:eastAsia="Calibri" w:hAnsi="Gill Sans MT"/>
          <w:sz w:val="24"/>
          <w:szCs w:val="24"/>
          <w:lang w:eastAsia="en-US"/>
        </w:rPr>
        <w:t>a review of current collections and archives to provide:</w:t>
      </w:r>
    </w:p>
    <w:p w14:paraId="63C97B3A" w14:textId="77777777" w:rsidR="00FC648F" w:rsidRDefault="00FC648F" w:rsidP="00FC648F">
      <w:pPr>
        <w:spacing w:line="276" w:lineRule="auto"/>
        <w:ind w:left="1440"/>
        <w:rPr>
          <w:rFonts w:ascii="Gill Sans MT" w:eastAsia="Calibri" w:hAnsi="Gill Sans MT"/>
          <w:sz w:val="24"/>
          <w:szCs w:val="24"/>
          <w:lang w:eastAsia="en-US"/>
        </w:rPr>
      </w:pPr>
      <w:r w:rsidRPr="00331A52">
        <w:rPr>
          <w:rFonts w:ascii="Gill Sans MT" w:eastAsia="Calibri" w:hAnsi="Gill Sans MT"/>
          <w:sz w:val="24"/>
          <w:szCs w:val="24"/>
          <w:lang w:eastAsia="en-US"/>
        </w:rPr>
        <w:t>o</w:t>
      </w:r>
      <w:r w:rsidRPr="00331A52">
        <w:rPr>
          <w:rFonts w:ascii="Gill Sans MT" w:eastAsia="Calibri" w:hAnsi="Gill Sans MT"/>
          <w:sz w:val="24"/>
          <w:szCs w:val="24"/>
          <w:lang w:eastAsia="en-US"/>
        </w:rPr>
        <w:tab/>
      </w:r>
      <w:r>
        <w:rPr>
          <w:rFonts w:ascii="Gill Sans MT" w:eastAsia="Calibri" w:hAnsi="Gill Sans MT"/>
          <w:sz w:val="24"/>
          <w:szCs w:val="24"/>
          <w:lang w:eastAsia="en-US"/>
        </w:rPr>
        <w:t>A</w:t>
      </w:r>
      <w:r w:rsidRPr="00331A52">
        <w:rPr>
          <w:rFonts w:ascii="Gill Sans MT" w:eastAsia="Calibri" w:hAnsi="Gill Sans MT"/>
          <w:sz w:val="24"/>
          <w:szCs w:val="24"/>
          <w:lang w:eastAsia="en-US"/>
        </w:rPr>
        <w:t xml:space="preserve"> series of summaries across collecting areas and sub-assemblages;</w:t>
      </w:r>
    </w:p>
    <w:p w14:paraId="43895D5A" w14:textId="77777777" w:rsidR="00FC648F" w:rsidRDefault="00FC648F" w:rsidP="00FC648F">
      <w:pPr>
        <w:spacing w:line="276" w:lineRule="auto"/>
        <w:ind w:left="1440"/>
        <w:rPr>
          <w:rFonts w:ascii="Gill Sans MT" w:eastAsia="Calibri" w:hAnsi="Gill Sans MT"/>
          <w:sz w:val="24"/>
          <w:szCs w:val="24"/>
          <w:lang w:eastAsia="en-US"/>
        </w:rPr>
      </w:pPr>
      <w:r w:rsidRPr="00331A52">
        <w:rPr>
          <w:rFonts w:ascii="Gill Sans MT" w:eastAsia="Calibri" w:hAnsi="Gill Sans MT"/>
          <w:sz w:val="24"/>
          <w:szCs w:val="24"/>
          <w:lang w:eastAsia="en-US"/>
        </w:rPr>
        <w:t>o</w:t>
      </w:r>
      <w:r w:rsidRPr="00331A52">
        <w:rPr>
          <w:rFonts w:ascii="Gill Sans MT" w:eastAsia="Calibri" w:hAnsi="Gill Sans MT"/>
          <w:sz w:val="24"/>
          <w:szCs w:val="24"/>
          <w:lang w:eastAsia="en-US"/>
        </w:rPr>
        <w:tab/>
      </w:r>
      <w:r>
        <w:rPr>
          <w:rFonts w:ascii="Gill Sans MT" w:eastAsia="Calibri" w:hAnsi="Gill Sans MT"/>
          <w:sz w:val="24"/>
          <w:szCs w:val="24"/>
          <w:lang w:eastAsia="en-US"/>
        </w:rPr>
        <w:t>S</w:t>
      </w:r>
      <w:r w:rsidRPr="00331A52">
        <w:rPr>
          <w:rFonts w:ascii="Gill Sans MT" w:eastAsia="Calibri" w:hAnsi="Gill Sans MT"/>
          <w:sz w:val="24"/>
          <w:szCs w:val="24"/>
          <w:lang w:eastAsia="en-US"/>
        </w:rPr>
        <w:t>tatements of significance for whole and sub-assemblages;</w:t>
      </w:r>
    </w:p>
    <w:p w14:paraId="07CF1426" w14:textId="0F5BAC69" w:rsidR="00FC648F" w:rsidRDefault="00FC648F" w:rsidP="00FC648F">
      <w:pPr>
        <w:spacing w:line="276" w:lineRule="auto"/>
        <w:ind w:left="1440"/>
        <w:rPr>
          <w:rFonts w:ascii="Gill Sans MT" w:eastAsia="Calibri" w:hAnsi="Gill Sans MT"/>
          <w:sz w:val="24"/>
          <w:szCs w:val="24"/>
          <w:lang w:eastAsia="en-US"/>
        </w:rPr>
      </w:pPr>
      <w:r w:rsidRPr="00331A52">
        <w:rPr>
          <w:rFonts w:ascii="Gill Sans MT" w:eastAsia="Calibri" w:hAnsi="Gill Sans MT"/>
          <w:sz w:val="24"/>
          <w:szCs w:val="24"/>
          <w:lang w:eastAsia="en-US"/>
        </w:rPr>
        <w:t>o</w:t>
      </w:r>
      <w:r w:rsidRPr="00331A52">
        <w:rPr>
          <w:rFonts w:ascii="Gill Sans MT" w:eastAsia="Calibri" w:hAnsi="Gill Sans MT"/>
          <w:sz w:val="24"/>
          <w:szCs w:val="24"/>
          <w:lang w:eastAsia="en-US"/>
        </w:rPr>
        <w:tab/>
      </w:r>
      <w:proofErr w:type="gramStart"/>
      <w:r>
        <w:rPr>
          <w:rFonts w:ascii="Gill Sans MT" w:eastAsia="Calibri" w:hAnsi="Gill Sans MT"/>
          <w:sz w:val="24"/>
          <w:szCs w:val="24"/>
          <w:lang w:eastAsia="en-US"/>
        </w:rPr>
        <w:t>An</w:t>
      </w:r>
      <w:proofErr w:type="gramEnd"/>
      <w:r>
        <w:rPr>
          <w:rFonts w:ascii="Gill Sans MT" w:eastAsia="Calibri" w:hAnsi="Gill Sans MT"/>
          <w:sz w:val="24"/>
          <w:szCs w:val="24"/>
          <w:lang w:eastAsia="en-US"/>
        </w:rPr>
        <w:t xml:space="preserve"> outline of the </w:t>
      </w:r>
      <w:r w:rsidRPr="00331A52">
        <w:rPr>
          <w:rFonts w:ascii="Gill Sans MT" w:eastAsia="Calibri" w:hAnsi="Gill Sans MT"/>
          <w:sz w:val="24"/>
          <w:szCs w:val="24"/>
          <w:lang w:eastAsia="en-US"/>
        </w:rPr>
        <w:t>narrative potential</w:t>
      </w:r>
      <w:r>
        <w:rPr>
          <w:rFonts w:ascii="Gill Sans MT" w:eastAsia="Calibri" w:hAnsi="Gill Sans MT"/>
          <w:sz w:val="24"/>
          <w:szCs w:val="24"/>
          <w:lang w:eastAsia="en-US"/>
        </w:rPr>
        <w:t>, linked to the regimental history,</w:t>
      </w:r>
      <w:r w:rsidRPr="00331A52">
        <w:rPr>
          <w:rFonts w:ascii="Gill Sans MT" w:eastAsia="Calibri" w:hAnsi="Gill Sans MT"/>
          <w:sz w:val="24"/>
          <w:szCs w:val="24"/>
          <w:lang w:eastAsia="en-US"/>
        </w:rPr>
        <w:t xml:space="preserve"> </w:t>
      </w:r>
      <w:r>
        <w:rPr>
          <w:rFonts w:ascii="Gill Sans MT" w:eastAsia="Calibri" w:hAnsi="Gill Sans MT"/>
          <w:sz w:val="24"/>
          <w:szCs w:val="24"/>
          <w:lang w:eastAsia="en-US"/>
        </w:rPr>
        <w:t xml:space="preserve">across the collection as a whole, </w:t>
      </w:r>
      <w:r w:rsidRPr="00331A52">
        <w:rPr>
          <w:rFonts w:ascii="Gill Sans MT" w:eastAsia="Calibri" w:hAnsi="Gill Sans MT"/>
          <w:sz w:val="24"/>
          <w:szCs w:val="24"/>
          <w:lang w:eastAsia="en-US"/>
        </w:rPr>
        <w:t xml:space="preserve">and </w:t>
      </w:r>
      <w:r>
        <w:rPr>
          <w:rFonts w:ascii="Gill Sans MT" w:eastAsia="Calibri" w:hAnsi="Gill Sans MT"/>
          <w:sz w:val="24"/>
          <w:szCs w:val="24"/>
          <w:lang w:eastAsia="en-US"/>
        </w:rPr>
        <w:t xml:space="preserve">within identified </w:t>
      </w:r>
      <w:r w:rsidRPr="00331A52">
        <w:rPr>
          <w:rFonts w:ascii="Gill Sans MT" w:eastAsia="Calibri" w:hAnsi="Gill Sans MT"/>
          <w:sz w:val="24"/>
          <w:szCs w:val="24"/>
          <w:lang w:eastAsia="en-US"/>
        </w:rPr>
        <w:t>sub-groups</w:t>
      </w:r>
      <w:r>
        <w:rPr>
          <w:rFonts w:ascii="Gill Sans MT" w:eastAsia="Calibri" w:hAnsi="Gill Sans MT"/>
          <w:sz w:val="24"/>
          <w:szCs w:val="24"/>
          <w:lang w:eastAsia="en-US"/>
        </w:rPr>
        <w:t>.</w:t>
      </w:r>
    </w:p>
    <w:p w14:paraId="2E44B01A" w14:textId="758D5356" w:rsidR="00FC648F" w:rsidRPr="00CB5A39" w:rsidRDefault="00FC648F" w:rsidP="00CB5A39">
      <w:pPr>
        <w:pStyle w:val="ListParagraph"/>
        <w:numPr>
          <w:ilvl w:val="0"/>
          <w:numId w:val="19"/>
        </w:numPr>
        <w:spacing w:line="276" w:lineRule="auto"/>
        <w:rPr>
          <w:rFonts w:ascii="Gill Sans MT" w:eastAsia="Calibri" w:hAnsi="Gill Sans MT"/>
          <w:sz w:val="24"/>
          <w:szCs w:val="24"/>
          <w:lang w:eastAsia="en-US"/>
        </w:rPr>
      </w:pPr>
      <w:proofErr w:type="gramStart"/>
      <w:r w:rsidRPr="00CB5A39">
        <w:rPr>
          <w:rFonts w:ascii="Gill Sans MT" w:eastAsia="Calibri" w:hAnsi="Gill Sans MT"/>
          <w:sz w:val="24"/>
          <w:szCs w:val="24"/>
          <w:lang w:eastAsia="en-US"/>
        </w:rPr>
        <w:t>A prioritised research</w:t>
      </w:r>
      <w:proofErr w:type="gramEnd"/>
      <w:r w:rsidRPr="00CB5A39">
        <w:rPr>
          <w:rFonts w:ascii="Gill Sans MT" w:eastAsia="Calibri" w:hAnsi="Gill Sans MT"/>
          <w:sz w:val="24"/>
          <w:szCs w:val="24"/>
          <w:lang w:eastAsia="en-US"/>
        </w:rPr>
        <w:t xml:space="preserve"> plan.</w:t>
      </w:r>
    </w:p>
    <w:p w14:paraId="1C249510" w14:textId="77777777" w:rsidR="00FC648F" w:rsidRDefault="00FC648F" w:rsidP="00FC648F">
      <w:pPr>
        <w:spacing w:line="276" w:lineRule="auto"/>
        <w:ind w:left="720"/>
        <w:rPr>
          <w:rFonts w:ascii="Gill Sans MT" w:eastAsia="Calibri" w:hAnsi="Gill Sans MT"/>
          <w:sz w:val="24"/>
          <w:szCs w:val="24"/>
          <w:lang w:eastAsia="en-US"/>
        </w:rPr>
      </w:pPr>
      <w:r>
        <w:rPr>
          <w:rFonts w:ascii="Gill Sans MT" w:eastAsia="Calibri" w:hAnsi="Gill Sans MT"/>
          <w:sz w:val="24"/>
          <w:szCs w:val="24"/>
          <w:lang w:eastAsia="en-US"/>
        </w:rPr>
        <w:t>4.</w:t>
      </w:r>
      <w:r>
        <w:rPr>
          <w:rFonts w:ascii="Gill Sans MT" w:eastAsia="Calibri" w:hAnsi="Gill Sans MT"/>
          <w:sz w:val="24"/>
          <w:szCs w:val="24"/>
          <w:lang w:eastAsia="en-US"/>
        </w:rPr>
        <w:tab/>
      </w:r>
      <w:r w:rsidRPr="00CD65FC">
        <w:rPr>
          <w:rFonts w:ascii="Gill Sans MT" w:eastAsia="Calibri" w:hAnsi="Gill Sans MT"/>
          <w:sz w:val="24"/>
          <w:szCs w:val="24"/>
          <w:lang w:eastAsia="en-US"/>
        </w:rPr>
        <w:t>Advise the Interpretation manager and museum team in the preparation of concept and scheme design for inclusion within a stage 2 NLHF submission.</w:t>
      </w:r>
      <w:r w:rsidRPr="00331A52">
        <w:rPr>
          <w:rFonts w:ascii="Gill Sans MT" w:eastAsia="Calibri" w:hAnsi="Gill Sans MT"/>
          <w:sz w:val="24"/>
          <w:szCs w:val="24"/>
          <w:lang w:eastAsia="en-US"/>
        </w:rPr>
        <w:t xml:space="preserve"> </w:t>
      </w:r>
    </w:p>
    <w:p w14:paraId="42774275" w14:textId="56155ADE" w:rsidR="00FC648F" w:rsidRDefault="00FC648F" w:rsidP="00FC648F">
      <w:pPr>
        <w:spacing w:line="276" w:lineRule="auto"/>
        <w:ind w:left="720"/>
        <w:rPr>
          <w:rFonts w:ascii="Gill Sans MT" w:eastAsia="Calibri" w:hAnsi="Gill Sans MT"/>
          <w:sz w:val="24"/>
          <w:szCs w:val="24"/>
          <w:lang w:eastAsia="en-US"/>
        </w:rPr>
      </w:pPr>
      <w:r>
        <w:rPr>
          <w:rFonts w:ascii="Gill Sans MT" w:eastAsia="Calibri" w:hAnsi="Gill Sans MT"/>
          <w:sz w:val="24"/>
          <w:szCs w:val="24"/>
          <w:lang w:eastAsia="en-US"/>
        </w:rPr>
        <w:t>5.</w:t>
      </w:r>
      <w:r>
        <w:rPr>
          <w:rFonts w:ascii="Gill Sans MT" w:eastAsia="Calibri" w:hAnsi="Gill Sans MT"/>
          <w:sz w:val="24"/>
          <w:szCs w:val="24"/>
          <w:lang w:eastAsia="en-US"/>
        </w:rPr>
        <w:tab/>
      </w:r>
      <w:r w:rsidRPr="00331A52">
        <w:rPr>
          <w:rFonts w:ascii="Gill Sans MT" w:eastAsia="Calibri" w:hAnsi="Gill Sans MT"/>
          <w:sz w:val="24"/>
          <w:szCs w:val="24"/>
          <w:lang w:eastAsia="en-US"/>
        </w:rPr>
        <w:t xml:space="preserve">Draft </w:t>
      </w:r>
      <w:r w:rsidR="00F64035">
        <w:rPr>
          <w:rFonts w:ascii="Gill Sans MT" w:eastAsia="Calibri" w:hAnsi="Gill Sans MT"/>
          <w:sz w:val="24"/>
          <w:szCs w:val="24"/>
          <w:lang w:eastAsia="en-US"/>
        </w:rPr>
        <w:t xml:space="preserve">an </w:t>
      </w:r>
      <w:r w:rsidRPr="00331A52">
        <w:rPr>
          <w:rFonts w:ascii="Gill Sans MT" w:eastAsia="Calibri" w:hAnsi="Gill Sans MT"/>
          <w:sz w:val="24"/>
          <w:szCs w:val="24"/>
          <w:lang w:eastAsia="en-US"/>
        </w:rPr>
        <w:t xml:space="preserve">object </w:t>
      </w:r>
      <w:r>
        <w:rPr>
          <w:rFonts w:ascii="Gill Sans MT" w:eastAsia="Calibri" w:hAnsi="Gill Sans MT"/>
          <w:sz w:val="24"/>
          <w:szCs w:val="24"/>
          <w:lang w:eastAsia="en-US"/>
        </w:rPr>
        <w:t xml:space="preserve">display </w:t>
      </w:r>
      <w:r w:rsidRPr="00331A52">
        <w:rPr>
          <w:rFonts w:ascii="Gill Sans MT" w:eastAsia="Calibri" w:hAnsi="Gill Sans MT"/>
          <w:sz w:val="24"/>
          <w:szCs w:val="24"/>
          <w:lang w:eastAsia="en-US"/>
        </w:rPr>
        <w:t>long list.</w:t>
      </w:r>
    </w:p>
    <w:p w14:paraId="743D4C75" w14:textId="77777777" w:rsidR="00FC648F" w:rsidRDefault="00FC648F" w:rsidP="00FC648F">
      <w:pPr>
        <w:spacing w:line="276" w:lineRule="auto"/>
        <w:ind w:left="720"/>
        <w:rPr>
          <w:rFonts w:ascii="Gill Sans MT" w:eastAsia="Calibri" w:hAnsi="Gill Sans MT"/>
          <w:sz w:val="24"/>
          <w:szCs w:val="24"/>
          <w:lang w:eastAsia="en-US"/>
        </w:rPr>
      </w:pPr>
      <w:r>
        <w:rPr>
          <w:rFonts w:ascii="Gill Sans MT" w:eastAsia="Calibri" w:hAnsi="Gill Sans MT"/>
          <w:sz w:val="24"/>
          <w:szCs w:val="24"/>
          <w:lang w:eastAsia="en-US"/>
        </w:rPr>
        <w:t>6.</w:t>
      </w:r>
      <w:r>
        <w:rPr>
          <w:rFonts w:ascii="Gill Sans MT" w:eastAsia="Calibri" w:hAnsi="Gill Sans MT"/>
          <w:sz w:val="24"/>
          <w:szCs w:val="24"/>
          <w:lang w:eastAsia="en-US"/>
        </w:rPr>
        <w:tab/>
      </w:r>
      <w:r w:rsidRPr="00331A52">
        <w:rPr>
          <w:rFonts w:ascii="Gill Sans MT" w:eastAsia="Calibri" w:hAnsi="Gill Sans MT"/>
          <w:sz w:val="24"/>
          <w:szCs w:val="24"/>
          <w:lang w:eastAsia="en-US"/>
        </w:rPr>
        <w:t>Work with Conservator to agree display standards and principles, draft mount schedule, agree case spec etc…</w:t>
      </w:r>
    </w:p>
    <w:p w14:paraId="6EAB090E" w14:textId="4797C489" w:rsidR="00FC648F" w:rsidRDefault="00FC648F" w:rsidP="00FC648F">
      <w:pPr>
        <w:spacing w:line="276" w:lineRule="auto"/>
        <w:ind w:left="720"/>
        <w:rPr>
          <w:rFonts w:ascii="Gill Sans MT" w:eastAsia="Calibri" w:hAnsi="Gill Sans MT"/>
          <w:sz w:val="24"/>
          <w:szCs w:val="24"/>
          <w:lang w:eastAsia="en-US"/>
        </w:rPr>
      </w:pPr>
      <w:r>
        <w:rPr>
          <w:rFonts w:ascii="Gill Sans MT" w:eastAsia="Calibri" w:hAnsi="Gill Sans MT"/>
          <w:sz w:val="24"/>
          <w:szCs w:val="24"/>
          <w:lang w:eastAsia="en-US"/>
        </w:rPr>
        <w:t>7.</w:t>
      </w:r>
      <w:r>
        <w:rPr>
          <w:rFonts w:ascii="Gill Sans MT" w:eastAsia="Calibri" w:hAnsi="Gill Sans MT"/>
          <w:sz w:val="24"/>
          <w:szCs w:val="24"/>
          <w:lang w:eastAsia="en-US"/>
        </w:rPr>
        <w:tab/>
      </w:r>
      <w:r w:rsidRPr="00331A52">
        <w:rPr>
          <w:rFonts w:ascii="Gill Sans MT" w:eastAsia="Calibri" w:hAnsi="Gill Sans MT"/>
          <w:sz w:val="24"/>
          <w:szCs w:val="24"/>
          <w:lang w:eastAsia="en-US"/>
        </w:rPr>
        <w:t xml:space="preserve">Liaise with Property Curator </w:t>
      </w:r>
      <w:r w:rsidR="00F64035">
        <w:rPr>
          <w:rFonts w:ascii="Gill Sans MT" w:eastAsia="Calibri" w:hAnsi="Gill Sans MT"/>
          <w:sz w:val="24"/>
          <w:szCs w:val="24"/>
          <w:lang w:eastAsia="en-US"/>
        </w:rPr>
        <w:t xml:space="preserve">(English Heritage) </w:t>
      </w:r>
      <w:r>
        <w:rPr>
          <w:rFonts w:ascii="Gill Sans MT" w:eastAsia="Calibri" w:hAnsi="Gill Sans MT"/>
          <w:sz w:val="24"/>
          <w:szCs w:val="24"/>
          <w:lang w:eastAsia="en-US"/>
        </w:rPr>
        <w:t>and Project Historian (B</w:t>
      </w:r>
      <w:r w:rsidR="00F64035">
        <w:rPr>
          <w:rFonts w:ascii="Gill Sans MT" w:eastAsia="Calibri" w:hAnsi="Gill Sans MT"/>
          <w:sz w:val="24"/>
          <w:szCs w:val="24"/>
          <w:lang w:eastAsia="en-US"/>
        </w:rPr>
        <w:t xml:space="preserve">erwick </w:t>
      </w:r>
      <w:r>
        <w:rPr>
          <w:rFonts w:ascii="Gill Sans MT" w:eastAsia="Calibri" w:hAnsi="Gill Sans MT"/>
          <w:sz w:val="24"/>
          <w:szCs w:val="24"/>
          <w:lang w:eastAsia="en-US"/>
        </w:rPr>
        <w:t>R</w:t>
      </w:r>
      <w:r w:rsidR="00F64035">
        <w:rPr>
          <w:rFonts w:ascii="Gill Sans MT" w:eastAsia="Calibri" w:hAnsi="Gill Sans MT"/>
          <w:sz w:val="24"/>
          <w:szCs w:val="24"/>
          <w:lang w:eastAsia="en-US"/>
        </w:rPr>
        <w:t xml:space="preserve">ecord </w:t>
      </w:r>
      <w:r>
        <w:rPr>
          <w:rFonts w:ascii="Gill Sans MT" w:eastAsia="Calibri" w:hAnsi="Gill Sans MT"/>
          <w:sz w:val="24"/>
          <w:szCs w:val="24"/>
          <w:lang w:eastAsia="en-US"/>
        </w:rPr>
        <w:t>O</w:t>
      </w:r>
      <w:r w:rsidR="00F64035">
        <w:rPr>
          <w:rFonts w:ascii="Gill Sans MT" w:eastAsia="Calibri" w:hAnsi="Gill Sans MT"/>
          <w:sz w:val="24"/>
          <w:szCs w:val="24"/>
          <w:lang w:eastAsia="en-US"/>
        </w:rPr>
        <w:t>ffice</w:t>
      </w:r>
      <w:r>
        <w:rPr>
          <w:rFonts w:ascii="Gill Sans MT" w:eastAsia="Calibri" w:hAnsi="Gill Sans MT"/>
          <w:sz w:val="24"/>
          <w:szCs w:val="24"/>
          <w:lang w:eastAsia="en-US"/>
        </w:rPr>
        <w:t xml:space="preserve">) </w:t>
      </w:r>
      <w:r w:rsidRPr="00331A52">
        <w:rPr>
          <w:rFonts w:ascii="Gill Sans MT" w:eastAsia="Calibri" w:hAnsi="Gill Sans MT"/>
          <w:sz w:val="24"/>
          <w:szCs w:val="24"/>
          <w:lang w:eastAsia="en-US"/>
        </w:rPr>
        <w:t xml:space="preserve">over wider barrack </w:t>
      </w:r>
      <w:r>
        <w:rPr>
          <w:rFonts w:ascii="Gill Sans MT" w:eastAsia="Calibri" w:hAnsi="Gill Sans MT"/>
          <w:sz w:val="24"/>
          <w:szCs w:val="24"/>
          <w:lang w:eastAsia="en-US"/>
        </w:rPr>
        <w:t xml:space="preserve">and town </w:t>
      </w:r>
      <w:r w:rsidRPr="00331A52">
        <w:rPr>
          <w:rFonts w:ascii="Gill Sans MT" w:eastAsia="Calibri" w:hAnsi="Gill Sans MT"/>
          <w:sz w:val="24"/>
          <w:szCs w:val="24"/>
          <w:lang w:eastAsia="en-US"/>
        </w:rPr>
        <w:t>history.</w:t>
      </w:r>
    </w:p>
    <w:p w14:paraId="3287554C" w14:textId="6963841C" w:rsidR="00FC648F" w:rsidRDefault="00FC648F" w:rsidP="00FC648F">
      <w:pPr>
        <w:spacing w:line="276" w:lineRule="auto"/>
        <w:ind w:left="720"/>
        <w:rPr>
          <w:rFonts w:ascii="Gill Sans MT" w:eastAsia="Calibri" w:hAnsi="Gill Sans MT"/>
          <w:sz w:val="24"/>
          <w:szCs w:val="24"/>
          <w:lang w:eastAsia="en-US"/>
        </w:rPr>
      </w:pPr>
      <w:r>
        <w:rPr>
          <w:rFonts w:ascii="Gill Sans MT" w:eastAsia="Calibri" w:hAnsi="Gill Sans MT"/>
          <w:sz w:val="24"/>
          <w:szCs w:val="24"/>
          <w:lang w:eastAsia="en-US"/>
        </w:rPr>
        <w:t>8.</w:t>
      </w:r>
      <w:r>
        <w:rPr>
          <w:rFonts w:ascii="Gill Sans MT" w:eastAsia="Calibri" w:hAnsi="Gill Sans MT"/>
          <w:sz w:val="24"/>
          <w:szCs w:val="24"/>
          <w:lang w:eastAsia="en-US"/>
        </w:rPr>
        <w:tab/>
      </w:r>
      <w:r w:rsidRPr="00CD65FC">
        <w:rPr>
          <w:rFonts w:ascii="Gill Sans MT" w:eastAsia="Calibri" w:hAnsi="Gill Sans MT"/>
          <w:sz w:val="24"/>
          <w:szCs w:val="24"/>
          <w:lang w:eastAsia="en-US"/>
        </w:rPr>
        <w:t>Advise in the dev</w:t>
      </w:r>
      <w:r w:rsidR="00F64035">
        <w:rPr>
          <w:rFonts w:ascii="Gill Sans MT" w:eastAsia="Calibri" w:hAnsi="Gill Sans MT"/>
          <w:sz w:val="24"/>
          <w:szCs w:val="24"/>
          <w:lang w:eastAsia="en-US"/>
        </w:rPr>
        <w:t>elopment of a project Activity P</w:t>
      </w:r>
      <w:r w:rsidRPr="00CD65FC">
        <w:rPr>
          <w:rFonts w:ascii="Gill Sans MT" w:eastAsia="Calibri" w:hAnsi="Gill Sans MT"/>
          <w:sz w:val="24"/>
          <w:szCs w:val="24"/>
          <w:lang w:eastAsia="en-US"/>
        </w:rPr>
        <w:t>lan to stage 2 NLHF submission</w:t>
      </w:r>
    </w:p>
    <w:p w14:paraId="0CE01E27" w14:textId="77777777" w:rsidR="00FC648F" w:rsidRDefault="00FC648F" w:rsidP="00FC648F">
      <w:pPr>
        <w:spacing w:line="276" w:lineRule="auto"/>
        <w:ind w:left="720"/>
        <w:rPr>
          <w:rFonts w:ascii="Gill Sans MT" w:eastAsia="Calibri" w:hAnsi="Gill Sans MT"/>
          <w:sz w:val="24"/>
          <w:szCs w:val="24"/>
          <w:lang w:eastAsia="en-US"/>
        </w:rPr>
      </w:pPr>
      <w:r>
        <w:rPr>
          <w:rFonts w:ascii="Gill Sans MT" w:eastAsia="Calibri" w:hAnsi="Gill Sans MT"/>
          <w:sz w:val="24"/>
          <w:szCs w:val="24"/>
          <w:lang w:eastAsia="en-US"/>
        </w:rPr>
        <w:t>9.</w:t>
      </w:r>
      <w:r>
        <w:rPr>
          <w:rFonts w:ascii="Gill Sans MT" w:eastAsia="Calibri" w:hAnsi="Gill Sans MT"/>
          <w:sz w:val="24"/>
          <w:szCs w:val="24"/>
          <w:lang w:eastAsia="en-US"/>
        </w:rPr>
        <w:tab/>
      </w:r>
      <w:r w:rsidRPr="00CD65FC">
        <w:rPr>
          <w:rFonts w:ascii="Gill Sans MT" w:eastAsia="Calibri" w:hAnsi="Gill Sans MT"/>
          <w:sz w:val="24"/>
          <w:szCs w:val="24"/>
          <w:lang w:eastAsia="en-US"/>
        </w:rPr>
        <w:t>Work with and maintain excellent working relationships with colleagues in the KOSB team (including volunteers), multi-partner museum team and all project contractors.</w:t>
      </w:r>
    </w:p>
    <w:p w14:paraId="0CF173F8" w14:textId="28EC06B2" w:rsidR="00FC648F" w:rsidRPr="00331A52" w:rsidRDefault="00FC648F" w:rsidP="00FC648F">
      <w:pPr>
        <w:spacing w:line="276" w:lineRule="auto"/>
        <w:ind w:left="720"/>
        <w:rPr>
          <w:rFonts w:ascii="Gill Sans MT" w:eastAsia="Calibri" w:hAnsi="Gill Sans MT"/>
          <w:sz w:val="24"/>
          <w:szCs w:val="24"/>
          <w:lang w:eastAsia="en-US"/>
        </w:rPr>
      </w:pPr>
      <w:r>
        <w:rPr>
          <w:rFonts w:ascii="Gill Sans MT" w:eastAsia="Calibri" w:hAnsi="Gill Sans MT"/>
          <w:sz w:val="24"/>
          <w:szCs w:val="24"/>
          <w:lang w:eastAsia="en-US"/>
        </w:rPr>
        <w:t>10.</w:t>
      </w:r>
      <w:r>
        <w:rPr>
          <w:rFonts w:ascii="Gill Sans MT" w:eastAsia="Calibri" w:hAnsi="Gill Sans MT"/>
          <w:sz w:val="24"/>
          <w:szCs w:val="24"/>
          <w:lang w:eastAsia="en-US"/>
        </w:rPr>
        <w:tab/>
        <w:t xml:space="preserve">Manage volunteers </w:t>
      </w:r>
      <w:r w:rsidRPr="00CD65FC">
        <w:rPr>
          <w:rFonts w:ascii="Gill Sans MT" w:eastAsia="Calibri" w:hAnsi="Gill Sans MT"/>
          <w:sz w:val="24"/>
          <w:szCs w:val="24"/>
          <w:lang w:eastAsia="en-US"/>
        </w:rPr>
        <w:t>as required.</w:t>
      </w:r>
    </w:p>
    <w:p w14:paraId="25FAB49B" w14:textId="77777777" w:rsidR="00FC648F" w:rsidRDefault="00FC648F" w:rsidP="00FC648F">
      <w:pPr>
        <w:spacing w:line="276" w:lineRule="auto"/>
        <w:rPr>
          <w:rFonts w:ascii="Gill Sans MT" w:eastAsia="Calibri" w:hAnsi="Gill Sans MT"/>
          <w:sz w:val="24"/>
          <w:szCs w:val="24"/>
          <w:lang w:eastAsia="en-US"/>
        </w:rPr>
      </w:pPr>
    </w:p>
    <w:p w14:paraId="373F5478" w14:textId="77777777" w:rsidR="00A04E35" w:rsidRPr="00A04E35" w:rsidRDefault="00A04E35" w:rsidP="00A04E35">
      <w:pPr>
        <w:spacing w:line="276" w:lineRule="auto"/>
        <w:rPr>
          <w:rFonts w:ascii="Gill Sans MT" w:eastAsia="Calibri" w:hAnsi="Gill Sans MT"/>
          <w:sz w:val="24"/>
          <w:szCs w:val="24"/>
          <w:lang w:eastAsia="en-US"/>
        </w:rPr>
      </w:pPr>
    </w:p>
    <w:p w14:paraId="02FFDA08" w14:textId="77777777" w:rsidR="00712736" w:rsidRDefault="00712736" w:rsidP="00CF7DE7">
      <w:pPr>
        <w:pStyle w:val="p1"/>
        <w:spacing w:line="240" w:lineRule="auto"/>
        <w:rPr>
          <w:rFonts w:ascii="Gill Sans MT" w:hAnsi="Gill Sans MT" w:cs="Arial"/>
          <w:szCs w:val="24"/>
          <w:lang w:val="en-US"/>
        </w:rPr>
      </w:pPr>
    </w:p>
    <w:p w14:paraId="0DE4C78D" w14:textId="77777777" w:rsidR="00CF7DE7" w:rsidRPr="00CF7DE7" w:rsidRDefault="00CF7DE7" w:rsidP="00CF7DE7">
      <w:pPr>
        <w:pStyle w:val="p1"/>
        <w:spacing w:line="240" w:lineRule="auto"/>
        <w:rPr>
          <w:rFonts w:ascii="Gill Sans MT" w:hAnsi="Gill Sans MT" w:cs="Arial"/>
          <w:szCs w:val="24"/>
          <w:highlight w:val="yellow"/>
          <w:lang w:val="en-US"/>
        </w:rPr>
      </w:pPr>
      <w:r w:rsidRPr="00CF7DE7">
        <w:rPr>
          <w:rFonts w:ascii="Gill Sans MT" w:hAnsi="Gill Sans MT" w:cs="Arial"/>
          <w:szCs w:val="24"/>
          <w:lang w:val="en-US"/>
        </w:rPr>
        <w:t xml:space="preserve">In addition to the above responsibilities, </w:t>
      </w:r>
      <w:proofErr w:type="gramStart"/>
      <w:r w:rsidRPr="00CF7DE7">
        <w:rPr>
          <w:rFonts w:ascii="Gill Sans MT" w:hAnsi="Gill Sans MT" w:cs="Arial"/>
          <w:szCs w:val="24"/>
          <w:lang w:val="en-US"/>
        </w:rPr>
        <w:t>you’ll</w:t>
      </w:r>
      <w:proofErr w:type="gramEnd"/>
      <w:r w:rsidRPr="00CF7DE7">
        <w:rPr>
          <w:rFonts w:ascii="Gill Sans MT" w:hAnsi="Gill Sans MT" w:cs="Arial"/>
          <w:szCs w:val="24"/>
          <w:lang w:val="en-US"/>
        </w:rPr>
        <w:t xml:space="preserve"> also ensure, so far as is reasonably practicable, a safe and secure work environment that does not place people, property, assets, reputation or finances at risk.  </w:t>
      </w:r>
      <w:proofErr w:type="gramStart"/>
      <w:r w:rsidRPr="00CF7DE7">
        <w:rPr>
          <w:rFonts w:ascii="Gill Sans MT" w:hAnsi="Gill Sans MT" w:cs="Arial"/>
          <w:szCs w:val="24"/>
          <w:lang w:val="en-US"/>
        </w:rPr>
        <w:t>You’ll</w:t>
      </w:r>
      <w:proofErr w:type="gramEnd"/>
      <w:r w:rsidRPr="00CF7DE7">
        <w:rPr>
          <w:rFonts w:ascii="Gill Sans MT" w:hAnsi="Gill Sans MT" w:cs="Arial"/>
          <w:szCs w:val="24"/>
          <w:lang w:val="en-US"/>
        </w:rPr>
        <w:t xml:space="preserve"> demonstrate compliance by completing appropriate risk assessments and ensuring the maintenance of your, and where appropriate your team’s, training records.</w:t>
      </w:r>
    </w:p>
    <w:p w14:paraId="0DE4C78E" w14:textId="77777777" w:rsidR="000245E8" w:rsidRPr="00CF7DE7" w:rsidRDefault="000245E8" w:rsidP="000245E8">
      <w:pPr>
        <w:autoSpaceDE w:val="0"/>
        <w:autoSpaceDN w:val="0"/>
        <w:adjustRightInd w:val="0"/>
        <w:rPr>
          <w:rFonts w:ascii="Gill Sans MT" w:hAnsi="Gill Sans MT" w:cs="Arial"/>
          <w:color w:val="000000"/>
          <w:sz w:val="24"/>
          <w:szCs w:val="24"/>
        </w:rPr>
      </w:pPr>
    </w:p>
    <w:p w14:paraId="0DE4C78F" w14:textId="77777777" w:rsidR="000245E8" w:rsidRPr="00CF7DE7" w:rsidRDefault="000245E8" w:rsidP="000245E8">
      <w:pPr>
        <w:autoSpaceDE w:val="0"/>
        <w:autoSpaceDN w:val="0"/>
        <w:adjustRightInd w:val="0"/>
        <w:rPr>
          <w:rFonts w:ascii="Gill Sans MT" w:hAnsi="Gill Sans MT"/>
          <w:sz w:val="24"/>
          <w:szCs w:val="24"/>
        </w:rPr>
      </w:pPr>
      <w:r w:rsidRPr="00CF7DE7">
        <w:rPr>
          <w:rFonts w:ascii="Gill Sans MT" w:hAnsi="Gill Sans MT"/>
          <w:sz w:val="24"/>
          <w:szCs w:val="24"/>
        </w:rPr>
        <w:lastRenderedPageBreak/>
        <w:t>Occasionally we may need to review a job description to incorporate any changes</w:t>
      </w:r>
      <w:r w:rsidR="009760D5" w:rsidRPr="00CF7DE7">
        <w:rPr>
          <w:rFonts w:ascii="Gill Sans MT" w:hAnsi="Gill Sans MT"/>
          <w:sz w:val="24"/>
          <w:szCs w:val="24"/>
        </w:rPr>
        <w:t xml:space="preserve"> or other duties needed for the role as identified by the line manager. </w:t>
      </w:r>
    </w:p>
    <w:p w14:paraId="0DE4C790" w14:textId="77777777" w:rsidR="000245E8" w:rsidRPr="00CF7DE7" w:rsidRDefault="000245E8" w:rsidP="000245E8">
      <w:pPr>
        <w:autoSpaceDE w:val="0"/>
        <w:autoSpaceDN w:val="0"/>
        <w:adjustRightInd w:val="0"/>
        <w:rPr>
          <w:rFonts w:ascii="Gill Sans MT" w:hAnsi="Gill Sans MT"/>
          <w:sz w:val="24"/>
          <w:szCs w:val="24"/>
        </w:rPr>
      </w:pPr>
    </w:p>
    <w:p w14:paraId="0DE4C791" w14:textId="095BB527" w:rsidR="000245E8" w:rsidRDefault="000245E8" w:rsidP="000245E8">
      <w:pPr>
        <w:autoSpaceDE w:val="0"/>
        <w:autoSpaceDN w:val="0"/>
        <w:adjustRightInd w:val="0"/>
        <w:rPr>
          <w:rFonts w:ascii="Gill Sans MT" w:hAnsi="Gill Sans MT" w:cs="Arial"/>
          <w:sz w:val="24"/>
          <w:szCs w:val="24"/>
        </w:rPr>
      </w:pPr>
      <w:proofErr w:type="gramStart"/>
      <w:r w:rsidRPr="00CF7DE7">
        <w:rPr>
          <w:rFonts w:ascii="Gill Sans MT" w:hAnsi="Gill Sans MT" w:cs="Arial"/>
          <w:sz w:val="24"/>
          <w:szCs w:val="24"/>
        </w:rPr>
        <w:t>We’re</w:t>
      </w:r>
      <w:proofErr w:type="gramEnd"/>
      <w:r w:rsidRPr="00CF7DE7">
        <w:rPr>
          <w:rFonts w:ascii="Gill Sans MT" w:hAnsi="Gill Sans MT" w:cs="Arial"/>
          <w:sz w:val="24"/>
          <w:szCs w:val="24"/>
        </w:rPr>
        <w:t xml:space="preserve"> also committed to providing equality of opportunity so if you have a disability, we would be happy to discuss reasonable adjustments to the job with you.</w:t>
      </w:r>
    </w:p>
    <w:p w14:paraId="1E414C92" w14:textId="4A2347BE" w:rsidR="00407B1D" w:rsidRDefault="00407B1D" w:rsidP="000245E8">
      <w:pPr>
        <w:autoSpaceDE w:val="0"/>
        <w:autoSpaceDN w:val="0"/>
        <w:adjustRightInd w:val="0"/>
        <w:rPr>
          <w:rFonts w:ascii="Gill Sans MT" w:hAnsi="Gill Sans MT" w:cs="Arial"/>
          <w:sz w:val="24"/>
          <w:szCs w:val="24"/>
        </w:rPr>
      </w:pPr>
    </w:p>
    <w:p w14:paraId="78ABB72E" w14:textId="5607529E" w:rsidR="008D2778" w:rsidRDefault="008D2778" w:rsidP="008D2778">
      <w:pPr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b/>
          <w:bCs/>
          <w:sz w:val="24"/>
          <w:szCs w:val="24"/>
        </w:rPr>
        <w:t>Working hours</w:t>
      </w:r>
    </w:p>
    <w:p w14:paraId="6E9F4BAE" w14:textId="77777777" w:rsidR="008D2778" w:rsidRDefault="008D2778" w:rsidP="008D2778">
      <w:pPr>
        <w:autoSpaceDE w:val="0"/>
        <w:autoSpaceDN w:val="0"/>
        <w:adjustRightInd w:val="0"/>
        <w:rPr>
          <w:rFonts w:ascii="Gill Sans MT" w:hAnsi="Gill Sans MT" w:cs="Arial"/>
          <w:sz w:val="24"/>
          <w:szCs w:val="24"/>
        </w:rPr>
      </w:pPr>
    </w:p>
    <w:p w14:paraId="702748AC" w14:textId="77777777" w:rsidR="008D2778" w:rsidRDefault="008D2778" w:rsidP="008D2778">
      <w:pPr>
        <w:autoSpaceDE w:val="0"/>
        <w:autoSpaceDN w:val="0"/>
        <w:adjustRightInd w:val="0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 xml:space="preserve">Mon-Fri 0930-1630hrs with 1 hour for break time.  30 hours a week.  </w:t>
      </w:r>
    </w:p>
    <w:p w14:paraId="2E1BCF12" w14:textId="77777777" w:rsidR="008D2778" w:rsidRDefault="008D2778" w:rsidP="008D2778">
      <w:pPr>
        <w:autoSpaceDE w:val="0"/>
        <w:autoSpaceDN w:val="0"/>
        <w:adjustRightInd w:val="0"/>
        <w:rPr>
          <w:rFonts w:ascii="Gill Sans MT" w:hAnsi="Gill Sans MT" w:cs="Arial"/>
          <w:sz w:val="24"/>
          <w:szCs w:val="24"/>
        </w:rPr>
      </w:pPr>
    </w:p>
    <w:p w14:paraId="7BE39E42" w14:textId="77777777" w:rsidR="008D2778" w:rsidRDefault="008D2778" w:rsidP="008D2778">
      <w:pPr>
        <w:autoSpaceDE w:val="0"/>
        <w:autoSpaceDN w:val="0"/>
        <w:adjustRightInd w:val="0"/>
        <w:rPr>
          <w:rFonts w:ascii="Gill Sans MT" w:hAnsi="Gill Sans MT" w:cs="Arial"/>
          <w:b/>
          <w:bCs/>
          <w:sz w:val="24"/>
          <w:szCs w:val="24"/>
        </w:rPr>
      </w:pPr>
      <w:r>
        <w:rPr>
          <w:rFonts w:ascii="Gill Sans MT" w:hAnsi="Gill Sans MT" w:cs="Arial"/>
          <w:b/>
          <w:bCs/>
          <w:sz w:val="24"/>
          <w:szCs w:val="24"/>
        </w:rPr>
        <w:t xml:space="preserve">Holiday </w:t>
      </w:r>
    </w:p>
    <w:p w14:paraId="663B3712" w14:textId="77777777" w:rsidR="008D2778" w:rsidRDefault="008D2778" w:rsidP="008D2778">
      <w:pPr>
        <w:autoSpaceDE w:val="0"/>
        <w:autoSpaceDN w:val="0"/>
        <w:adjustRightInd w:val="0"/>
        <w:rPr>
          <w:rFonts w:ascii="Gill Sans MT" w:hAnsi="Gill Sans MT" w:cs="Arial"/>
          <w:b/>
          <w:bCs/>
          <w:sz w:val="24"/>
          <w:szCs w:val="24"/>
        </w:rPr>
      </w:pPr>
    </w:p>
    <w:p w14:paraId="08BC995D" w14:textId="6D67054A" w:rsidR="008D2778" w:rsidRDefault="008D2778" w:rsidP="008D2778">
      <w:pPr>
        <w:autoSpaceDE w:val="0"/>
        <w:autoSpaceDN w:val="0"/>
        <w:adjustRightInd w:val="0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 xml:space="preserve">Pro rata 25 days a year </w:t>
      </w:r>
      <w:r w:rsidR="00407B1D">
        <w:rPr>
          <w:rFonts w:ascii="Gill Sans MT" w:hAnsi="Gill Sans MT" w:cs="Arial"/>
          <w:sz w:val="24"/>
          <w:szCs w:val="24"/>
        </w:rPr>
        <w:t xml:space="preserve">plus 8 UK </w:t>
      </w:r>
      <w:r>
        <w:rPr>
          <w:rFonts w:ascii="Gill Sans MT" w:hAnsi="Gill Sans MT" w:cs="Arial"/>
          <w:sz w:val="24"/>
          <w:szCs w:val="24"/>
        </w:rPr>
        <w:t>bank holidays.</w:t>
      </w:r>
    </w:p>
    <w:p w14:paraId="465446DF" w14:textId="77777777" w:rsidR="008D2778" w:rsidRDefault="008D2778" w:rsidP="008D2778">
      <w:pPr>
        <w:autoSpaceDE w:val="0"/>
        <w:autoSpaceDN w:val="0"/>
        <w:adjustRightInd w:val="0"/>
        <w:rPr>
          <w:rFonts w:ascii="Gill Sans MT" w:hAnsi="Gill Sans MT" w:cs="Arial"/>
          <w:sz w:val="24"/>
          <w:szCs w:val="24"/>
        </w:rPr>
      </w:pPr>
    </w:p>
    <w:p w14:paraId="2A2FBACB" w14:textId="77777777" w:rsidR="008D2778" w:rsidRDefault="008D2778" w:rsidP="008D2778">
      <w:pPr>
        <w:autoSpaceDE w:val="0"/>
        <w:autoSpaceDN w:val="0"/>
        <w:adjustRightInd w:val="0"/>
        <w:rPr>
          <w:rFonts w:ascii="Gill Sans MT" w:hAnsi="Gill Sans MT" w:cs="Arial"/>
          <w:b/>
          <w:bCs/>
          <w:sz w:val="24"/>
          <w:szCs w:val="24"/>
        </w:rPr>
      </w:pPr>
      <w:r>
        <w:rPr>
          <w:rFonts w:ascii="Gill Sans MT" w:hAnsi="Gill Sans MT" w:cs="Arial"/>
          <w:b/>
          <w:bCs/>
          <w:sz w:val="24"/>
          <w:szCs w:val="24"/>
        </w:rPr>
        <w:t>Pension</w:t>
      </w:r>
    </w:p>
    <w:p w14:paraId="041DD92A" w14:textId="77777777" w:rsidR="008D2778" w:rsidRDefault="008D2778" w:rsidP="008D2778">
      <w:pPr>
        <w:autoSpaceDE w:val="0"/>
        <w:autoSpaceDN w:val="0"/>
        <w:adjustRightInd w:val="0"/>
        <w:rPr>
          <w:rFonts w:ascii="Gill Sans MT" w:hAnsi="Gill Sans MT" w:cs="Arial"/>
          <w:b/>
          <w:bCs/>
          <w:sz w:val="24"/>
          <w:szCs w:val="24"/>
        </w:rPr>
      </w:pPr>
    </w:p>
    <w:p w14:paraId="0820C474" w14:textId="2442CA0A" w:rsidR="008D2778" w:rsidRPr="00AD72CB" w:rsidRDefault="008D2778" w:rsidP="008D2778">
      <w:pPr>
        <w:autoSpaceDE w:val="0"/>
        <w:autoSpaceDN w:val="0"/>
        <w:adjustRightInd w:val="0"/>
        <w:rPr>
          <w:rFonts w:ascii="Gill Sans MT" w:hAnsi="Gill Sans MT" w:cs="Arial"/>
          <w:b/>
          <w:bCs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 xml:space="preserve">There will be a contribution to pension within a NEST scheme.  </w:t>
      </w:r>
    </w:p>
    <w:p w14:paraId="331646ED" w14:textId="77777777" w:rsidR="008D2778" w:rsidRPr="000245E8" w:rsidRDefault="008D2778" w:rsidP="000245E8">
      <w:pPr>
        <w:rPr>
          <w:rFonts w:ascii="Gill Sans MT" w:hAnsi="Gill Sans M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3"/>
        <w:gridCol w:w="1940"/>
        <w:gridCol w:w="3843"/>
      </w:tblGrid>
      <w:tr w:rsidR="004222FE" w:rsidRPr="00AF6935" w14:paraId="0DE4C794" w14:textId="77777777" w:rsidTr="004222FE">
        <w:trPr>
          <w:trHeight w:val="634"/>
        </w:trPr>
        <w:tc>
          <w:tcPr>
            <w:tcW w:w="9242" w:type="dxa"/>
            <w:gridSpan w:val="3"/>
            <w:shd w:val="clear" w:color="auto" w:fill="000000" w:themeFill="text1"/>
          </w:tcPr>
          <w:p w14:paraId="0DE4C793" w14:textId="77777777" w:rsidR="004222FE" w:rsidRPr="004222FE" w:rsidRDefault="000245E8" w:rsidP="004222FE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Gill Sans MT" w:hAnsi="Gill Sans MT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Gill Sans MT" w:hAnsi="Gill Sans MT" w:cs="Arial"/>
                <w:b/>
                <w:color w:val="FFFFFF" w:themeColor="background1"/>
                <w:sz w:val="28"/>
                <w:szCs w:val="28"/>
              </w:rPr>
              <w:t xml:space="preserve">Who </w:t>
            </w:r>
            <w:proofErr w:type="gramStart"/>
            <w:r>
              <w:rPr>
                <w:rFonts w:ascii="Gill Sans MT" w:hAnsi="Gill Sans MT" w:cs="Arial"/>
                <w:b/>
                <w:color w:val="FFFFFF" w:themeColor="background1"/>
                <w:sz w:val="28"/>
                <w:szCs w:val="28"/>
              </w:rPr>
              <w:t>We’re</w:t>
            </w:r>
            <w:proofErr w:type="gramEnd"/>
            <w:r>
              <w:rPr>
                <w:rFonts w:ascii="Gill Sans MT" w:hAnsi="Gill Sans MT" w:cs="Arial"/>
                <w:b/>
                <w:color w:val="FFFFFF" w:themeColor="background1"/>
                <w:sz w:val="28"/>
                <w:szCs w:val="28"/>
              </w:rPr>
              <w:t xml:space="preserve"> Looking For</w:t>
            </w:r>
          </w:p>
        </w:tc>
      </w:tr>
      <w:tr w:rsidR="004222FE" w:rsidRPr="00AF6935" w14:paraId="0DE4C798" w14:textId="77777777" w:rsidTr="004222FE">
        <w:tc>
          <w:tcPr>
            <w:tcW w:w="3298" w:type="dxa"/>
            <w:shd w:val="clear" w:color="auto" w:fill="000000" w:themeFill="text1"/>
          </w:tcPr>
          <w:p w14:paraId="0DE4C795" w14:textId="77777777" w:rsidR="004222FE" w:rsidRPr="00AF6935" w:rsidRDefault="004222FE" w:rsidP="00DA6383">
            <w:pPr>
              <w:autoSpaceDE w:val="0"/>
              <w:autoSpaceDN w:val="0"/>
              <w:adjustRightInd w:val="0"/>
              <w:spacing w:before="120" w:after="120"/>
              <w:rPr>
                <w:rFonts w:ascii="Gill Sans MT" w:hAnsi="Gill Sans MT" w:cs="Arial"/>
                <w:color w:val="000000"/>
                <w:sz w:val="22"/>
                <w:szCs w:val="22"/>
              </w:rPr>
            </w:pPr>
            <w:r w:rsidRPr="00AF6935">
              <w:rPr>
                <w:rFonts w:ascii="Gill Sans MT" w:hAnsi="Gill Sans MT" w:cs="Arial"/>
                <w:b/>
                <w:color w:val="FFFFFF" w:themeColor="background1"/>
                <w:sz w:val="22"/>
                <w:szCs w:val="22"/>
              </w:rPr>
              <w:t>Essential Experience</w:t>
            </w:r>
          </w:p>
        </w:tc>
        <w:tc>
          <w:tcPr>
            <w:tcW w:w="2010" w:type="dxa"/>
            <w:shd w:val="clear" w:color="auto" w:fill="000000" w:themeFill="text1"/>
          </w:tcPr>
          <w:p w14:paraId="0DE4C796" w14:textId="77777777" w:rsidR="004222FE" w:rsidRPr="00AF6935" w:rsidRDefault="004222FE" w:rsidP="00DA6383">
            <w:pPr>
              <w:autoSpaceDE w:val="0"/>
              <w:autoSpaceDN w:val="0"/>
              <w:adjustRightInd w:val="0"/>
              <w:spacing w:before="120"/>
              <w:rPr>
                <w:rFonts w:ascii="Gill Sans MT" w:hAnsi="Gill Sans MT" w:cs="Arial"/>
                <w:color w:val="000000"/>
                <w:sz w:val="22"/>
                <w:szCs w:val="22"/>
              </w:rPr>
            </w:pPr>
          </w:p>
        </w:tc>
        <w:tc>
          <w:tcPr>
            <w:tcW w:w="3934" w:type="dxa"/>
            <w:shd w:val="clear" w:color="auto" w:fill="000000" w:themeFill="text1"/>
          </w:tcPr>
          <w:p w14:paraId="0DE4C797" w14:textId="77777777" w:rsidR="004222FE" w:rsidRPr="00AF6935" w:rsidRDefault="00304F7E" w:rsidP="00DA6383">
            <w:pPr>
              <w:autoSpaceDE w:val="0"/>
              <w:autoSpaceDN w:val="0"/>
              <w:adjustRightInd w:val="0"/>
              <w:spacing w:before="120"/>
              <w:rPr>
                <w:rFonts w:ascii="Gill Sans MT" w:hAnsi="Gill Sans MT" w:cs="Arial"/>
                <w:b/>
                <w:color w:val="FFFFFF" w:themeColor="background1"/>
                <w:sz w:val="22"/>
                <w:szCs w:val="22"/>
              </w:rPr>
            </w:pPr>
            <w:proofErr w:type="gramStart"/>
            <w:r>
              <w:rPr>
                <w:rFonts w:ascii="Gill Sans MT" w:hAnsi="Gill Sans MT" w:cs="Arial"/>
                <w:b/>
                <w:color w:val="FFFFFF" w:themeColor="background1"/>
                <w:sz w:val="22"/>
                <w:szCs w:val="22"/>
              </w:rPr>
              <w:t>We’d</w:t>
            </w:r>
            <w:proofErr w:type="gramEnd"/>
            <w:r>
              <w:rPr>
                <w:rFonts w:ascii="Gill Sans MT" w:hAnsi="Gill Sans MT" w:cs="Arial"/>
                <w:b/>
                <w:color w:val="FFFFFF" w:themeColor="background1"/>
                <w:sz w:val="22"/>
                <w:szCs w:val="22"/>
              </w:rPr>
              <w:t xml:space="preserve"> also like to see</w:t>
            </w:r>
          </w:p>
        </w:tc>
      </w:tr>
      <w:tr w:rsidR="008E3E26" w:rsidRPr="00AF6935" w14:paraId="0DE4C7AD" w14:textId="77777777" w:rsidTr="00FF32C0">
        <w:tc>
          <w:tcPr>
            <w:tcW w:w="5308" w:type="dxa"/>
            <w:gridSpan w:val="2"/>
          </w:tcPr>
          <w:p w14:paraId="43D8BA58" w14:textId="77777777" w:rsidR="008E3E26" w:rsidRPr="008E3E26" w:rsidRDefault="008E3E26" w:rsidP="00C06353">
            <w:pPr>
              <w:spacing w:after="39" w:line="259" w:lineRule="auto"/>
              <w:rPr>
                <w:rFonts w:ascii="Gill Sans MT" w:hAnsi="Gill Sans MT"/>
              </w:rPr>
            </w:pPr>
            <w:r w:rsidRPr="008E3E26">
              <w:rPr>
                <w:rFonts w:ascii="Gill Sans MT" w:hAnsi="Gill Sans MT"/>
                <w:sz w:val="22"/>
              </w:rPr>
              <w:t xml:space="preserve"> </w:t>
            </w:r>
          </w:p>
          <w:p w14:paraId="6C719164" w14:textId="00CB9AB0" w:rsidR="008E3E26" w:rsidRPr="008E3E26" w:rsidRDefault="008E3E26" w:rsidP="008E3E26">
            <w:pPr>
              <w:numPr>
                <w:ilvl w:val="0"/>
                <w:numId w:val="11"/>
              </w:numPr>
              <w:spacing w:after="63" w:line="239" w:lineRule="auto"/>
              <w:ind w:hanging="427"/>
              <w:rPr>
                <w:rFonts w:ascii="Gill Sans MT" w:hAnsi="Gill Sans MT"/>
              </w:rPr>
            </w:pPr>
            <w:r w:rsidRPr="008E3E26">
              <w:rPr>
                <w:rFonts w:ascii="Gill Sans MT" w:hAnsi="Gill Sans MT"/>
                <w:sz w:val="22"/>
              </w:rPr>
              <w:t xml:space="preserve">First degree or postgraduate qualification in </w:t>
            </w:r>
            <w:r w:rsidR="00F64035">
              <w:rPr>
                <w:rFonts w:ascii="Gill Sans MT" w:hAnsi="Gill Sans MT"/>
                <w:sz w:val="22"/>
              </w:rPr>
              <w:t xml:space="preserve">history. </w:t>
            </w:r>
            <w:r w:rsidRPr="008E3E26">
              <w:rPr>
                <w:rFonts w:ascii="Gill Sans MT" w:hAnsi="Gill Sans MT"/>
                <w:sz w:val="22"/>
              </w:rPr>
              <w:t xml:space="preserve"> </w:t>
            </w:r>
          </w:p>
          <w:p w14:paraId="5BE397D9" w14:textId="4E5071E8" w:rsidR="008E3E26" w:rsidRPr="008E3E26" w:rsidRDefault="00F64035" w:rsidP="008E3E26">
            <w:pPr>
              <w:numPr>
                <w:ilvl w:val="0"/>
                <w:numId w:val="11"/>
              </w:numPr>
              <w:spacing w:after="61" w:line="239" w:lineRule="auto"/>
              <w:ind w:hanging="427"/>
              <w:rPr>
                <w:rFonts w:ascii="Gill Sans MT" w:hAnsi="Gill Sans MT"/>
              </w:rPr>
            </w:pPr>
            <w:r>
              <w:rPr>
                <w:rFonts w:ascii="Gill Sans MT" w:hAnsi="Gill Sans MT"/>
                <w:sz w:val="22"/>
              </w:rPr>
              <w:t xml:space="preserve">Post-graduation experience working in </w:t>
            </w:r>
            <w:proofErr w:type="gramStart"/>
            <w:r>
              <w:rPr>
                <w:rFonts w:ascii="Gill Sans MT" w:hAnsi="Gill Sans MT"/>
                <w:sz w:val="22"/>
              </w:rPr>
              <w:t>the  museum</w:t>
            </w:r>
            <w:proofErr w:type="gramEnd"/>
            <w:r>
              <w:rPr>
                <w:rFonts w:ascii="Gill Sans MT" w:hAnsi="Gill Sans MT"/>
                <w:sz w:val="22"/>
              </w:rPr>
              <w:t xml:space="preserve"> sector</w:t>
            </w:r>
          </w:p>
          <w:p w14:paraId="7A254E38" w14:textId="5611A456" w:rsidR="008E3E26" w:rsidRPr="008E3E26" w:rsidRDefault="006957CB" w:rsidP="008E3E26">
            <w:pPr>
              <w:numPr>
                <w:ilvl w:val="0"/>
                <w:numId w:val="11"/>
              </w:numPr>
              <w:spacing w:after="61" w:line="239" w:lineRule="auto"/>
              <w:ind w:hanging="427"/>
              <w:rPr>
                <w:rFonts w:ascii="Gill Sans MT" w:hAnsi="Gill Sans MT"/>
              </w:rPr>
            </w:pPr>
            <w:r>
              <w:rPr>
                <w:rFonts w:ascii="Gill Sans MT" w:hAnsi="Gill Sans MT"/>
                <w:sz w:val="22"/>
              </w:rPr>
              <w:t xml:space="preserve">Experience of </w:t>
            </w:r>
            <w:r w:rsidR="008E3E26" w:rsidRPr="008E3E26">
              <w:rPr>
                <w:rFonts w:ascii="Gill Sans MT" w:hAnsi="Gill Sans MT"/>
                <w:sz w:val="22"/>
              </w:rPr>
              <w:t>working on projects</w:t>
            </w:r>
          </w:p>
          <w:p w14:paraId="454536AD" w14:textId="77777777" w:rsidR="008E3E26" w:rsidRPr="008E3E26" w:rsidRDefault="008E3E26" w:rsidP="008E3E26">
            <w:pPr>
              <w:numPr>
                <w:ilvl w:val="0"/>
                <w:numId w:val="11"/>
              </w:numPr>
              <w:spacing w:line="241" w:lineRule="auto"/>
              <w:ind w:hanging="427"/>
              <w:rPr>
                <w:rFonts w:ascii="Gill Sans MT" w:hAnsi="Gill Sans MT"/>
              </w:rPr>
            </w:pPr>
            <w:r w:rsidRPr="008E3E26">
              <w:rPr>
                <w:rFonts w:ascii="Gill Sans MT" w:hAnsi="Gill Sans MT"/>
                <w:sz w:val="22"/>
              </w:rPr>
              <w:t xml:space="preserve">Experience of working with a range of heritage professionals </w:t>
            </w:r>
          </w:p>
          <w:p w14:paraId="0B4F5255" w14:textId="77777777" w:rsidR="008E3E26" w:rsidRPr="008E3E26" w:rsidRDefault="008E3E26" w:rsidP="00C06353">
            <w:pPr>
              <w:spacing w:line="259" w:lineRule="auto"/>
              <w:rPr>
                <w:rFonts w:ascii="Gill Sans MT" w:hAnsi="Gill Sans MT"/>
              </w:rPr>
            </w:pPr>
            <w:r w:rsidRPr="008E3E26">
              <w:rPr>
                <w:rFonts w:ascii="Gill Sans MT" w:hAnsi="Gill Sans MT"/>
                <w:sz w:val="22"/>
              </w:rPr>
              <w:t xml:space="preserve"> </w:t>
            </w:r>
          </w:p>
          <w:p w14:paraId="0DE4C7AB" w14:textId="7D16454A" w:rsidR="008E3E26" w:rsidRPr="008E3E26" w:rsidRDefault="008E3E26" w:rsidP="004222FE">
            <w:pPr>
              <w:autoSpaceDE w:val="0"/>
              <w:autoSpaceDN w:val="0"/>
              <w:adjustRightInd w:val="0"/>
              <w:rPr>
                <w:rFonts w:ascii="Gill Sans MT" w:hAnsi="Gill Sans MT" w:cs="Arial"/>
                <w:color w:val="000000"/>
                <w:sz w:val="22"/>
                <w:szCs w:val="22"/>
              </w:rPr>
            </w:pPr>
            <w:r w:rsidRPr="008E3E26">
              <w:rPr>
                <w:rFonts w:ascii="Gill Sans MT" w:hAnsi="Gill Sans MT"/>
                <w:sz w:val="22"/>
              </w:rPr>
              <w:t xml:space="preserve"> </w:t>
            </w:r>
          </w:p>
        </w:tc>
        <w:tc>
          <w:tcPr>
            <w:tcW w:w="3934" w:type="dxa"/>
          </w:tcPr>
          <w:p w14:paraId="5A6D33D9" w14:textId="77777777" w:rsidR="008E3E26" w:rsidRPr="008E3E26" w:rsidRDefault="008E3E26" w:rsidP="00C06353">
            <w:pPr>
              <w:spacing w:after="38" w:line="259" w:lineRule="auto"/>
              <w:rPr>
                <w:rFonts w:ascii="Gill Sans MT" w:hAnsi="Gill Sans MT"/>
              </w:rPr>
            </w:pPr>
            <w:r w:rsidRPr="008E3E26">
              <w:rPr>
                <w:rFonts w:ascii="Gill Sans MT" w:hAnsi="Gill Sans MT"/>
                <w:sz w:val="22"/>
              </w:rPr>
              <w:t xml:space="preserve"> </w:t>
            </w:r>
          </w:p>
          <w:p w14:paraId="2A20310F" w14:textId="09839847" w:rsidR="008D2778" w:rsidRPr="008E3E26" w:rsidRDefault="008D2778" w:rsidP="008E3E26">
            <w:pPr>
              <w:numPr>
                <w:ilvl w:val="0"/>
                <w:numId w:val="11"/>
              </w:numPr>
              <w:spacing w:after="63" w:line="239" w:lineRule="auto"/>
              <w:ind w:hanging="427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Experience working within a military museum</w:t>
            </w:r>
          </w:p>
          <w:p w14:paraId="0DE4C7AC" w14:textId="6FA3CE11" w:rsidR="008E3E26" w:rsidRPr="008E3E26" w:rsidRDefault="008E3E26" w:rsidP="008D2778">
            <w:pPr>
              <w:spacing w:after="63" w:line="239" w:lineRule="auto"/>
              <w:ind w:left="427"/>
              <w:rPr>
                <w:rFonts w:ascii="Gill Sans MT" w:hAnsi="Gill Sans MT" w:cs="Arial"/>
                <w:color w:val="000000"/>
                <w:sz w:val="22"/>
                <w:szCs w:val="22"/>
              </w:rPr>
            </w:pPr>
          </w:p>
        </w:tc>
      </w:tr>
      <w:tr w:rsidR="008E3E26" w:rsidRPr="00AF6935" w14:paraId="0DE4C7B2" w14:textId="77777777" w:rsidTr="004222FE">
        <w:tc>
          <w:tcPr>
            <w:tcW w:w="5308" w:type="dxa"/>
            <w:gridSpan w:val="2"/>
            <w:shd w:val="clear" w:color="auto" w:fill="000000" w:themeFill="text1"/>
          </w:tcPr>
          <w:p w14:paraId="0DE4C7AE" w14:textId="77777777" w:rsidR="008E3E26" w:rsidRPr="00AF6935" w:rsidRDefault="008E3E26" w:rsidP="006D3478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color w:val="FFFFFF" w:themeColor="background1"/>
                <w:sz w:val="22"/>
                <w:szCs w:val="22"/>
              </w:rPr>
            </w:pPr>
          </w:p>
          <w:p w14:paraId="0DE4C7AF" w14:textId="77777777" w:rsidR="008E3E26" w:rsidRPr="00AF6935" w:rsidRDefault="008E3E26" w:rsidP="00DA6383">
            <w:pPr>
              <w:autoSpaceDE w:val="0"/>
              <w:autoSpaceDN w:val="0"/>
              <w:adjustRightInd w:val="0"/>
              <w:spacing w:after="120"/>
              <w:rPr>
                <w:rFonts w:ascii="Gill Sans MT" w:hAnsi="Gill Sans MT" w:cs="Arial"/>
                <w:color w:val="000000"/>
                <w:sz w:val="22"/>
                <w:szCs w:val="22"/>
              </w:rPr>
            </w:pPr>
            <w:r>
              <w:rPr>
                <w:rFonts w:ascii="Gill Sans MT" w:hAnsi="Gill Sans MT" w:cs="Arial"/>
                <w:b/>
                <w:color w:val="FFFFFF" w:themeColor="background1"/>
                <w:sz w:val="22"/>
                <w:szCs w:val="22"/>
              </w:rPr>
              <w:t>Essential Skills /</w:t>
            </w:r>
            <w:r w:rsidRPr="00AF6935">
              <w:rPr>
                <w:rFonts w:ascii="Gill Sans MT" w:hAnsi="Gill Sans MT" w:cs="Arial"/>
                <w:b/>
                <w:color w:val="FFFFFF" w:themeColor="background1"/>
                <w:sz w:val="22"/>
                <w:szCs w:val="22"/>
              </w:rPr>
              <w:t xml:space="preserve"> Knowledge</w:t>
            </w:r>
            <w:r>
              <w:rPr>
                <w:rFonts w:ascii="Gill Sans MT" w:hAnsi="Gill Sans MT" w:cs="Arial"/>
                <w:b/>
                <w:color w:val="FFFFFF" w:themeColor="background1"/>
                <w:sz w:val="22"/>
                <w:szCs w:val="22"/>
              </w:rPr>
              <w:t xml:space="preserve"> / Qualifications</w:t>
            </w:r>
          </w:p>
        </w:tc>
        <w:tc>
          <w:tcPr>
            <w:tcW w:w="3934" w:type="dxa"/>
            <w:shd w:val="clear" w:color="auto" w:fill="000000" w:themeFill="text1"/>
          </w:tcPr>
          <w:p w14:paraId="0DE4C7B0" w14:textId="77777777" w:rsidR="008E3E26" w:rsidRDefault="008E3E26" w:rsidP="006D3478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color w:val="FFFFFF" w:themeColor="background1"/>
                <w:sz w:val="22"/>
                <w:szCs w:val="22"/>
              </w:rPr>
            </w:pPr>
          </w:p>
          <w:p w14:paraId="0DE4C7B1" w14:textId="77777777" w:rsidR="008E3E26" w:rsidRPr="00AF6935" w:rsidRDefault="008E3E26" w:rsidP="006D3478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color w:val="FFFFFF" w:themeColor="background1"/>
                <w:sz w:val="22"/>
                <w:szCs w:val="22"/>
              </w:rPr>
            </w:pPr>
            <w:proofErr w:type="gramStart"/>
            <w:r>
              <w:rPr>
                <w:rFonts w:ascii="Gill Sans MT" w:hAnsi="Gill Sans MT" w:cs="Arial"/>
                <w:b/>
                <w:color w:val="FFFFFF" w:themeColor="background1"/>
                <w:sz w:val="22"/>
                <w:szCs w:val="22"/>
              </w:rPr>
              <w:t>We’d</w:t>
            </w:r>
            <w:proofErr w:type="gramEnd"/>
            <w:r>
              <w:rPr>
                <w:rFonts w:ascii="Gill Sans MT" w:hAnsi="Gill Sans MT" w:cs="Arial"/>
                <w:b/>
                <w:color w:val="FFFFFF" w:themeColor="background1"/>
                <w:sz w:val="22"/>
                <w:szCs w:val="22"/>
              </w:rPr>
              <w:t xml:space="preserve"> also like to see</w:t>
            </w:r>
          </w:p>
        </w:tc>
      </w:tr>
      <w:tr w:rsidR="008E3E26" w:rsidRPr="00AF6935" w14:paraId="0DE4C7C5" w14:textId="77777777" w:rsidTr="004222FE">
        <w:tc>
          <w:tcPr>
            <w:tcW w:w="5308" w:type="dxa"/>
            <w:gridSpan w:val="2"/>
          </w:tcPr>
          <w:p w14:paraId="118983B4" w14:textId="77777777" w:rsidR="008E3E26" w:rsidRDefault="008E3E26" w:rsidP="00C06353">
            <w:pPr>
              <w:spacing w:after="41" w:line="259" w:lineRule="auto"/>
              <w:ind w:left="427"/>
            </w:pPr>
            <w:r>
              <w:rPr>
                <w:sz w:val="22"/>
              </w:rPr>
              <w:t xml:space="preserve"> </w:t>
            </w:r>
          </w:p>
          <w:p w14:paraId="6915F278" w14:textId="47649ABD" w:rsidR="00A53AC6" w:rsidRDefault="00A53AC6" w:rsidP="00A53AC6">
            <w:pPr>
              <w:numPr>
                <w:ilvl w:val="0"/>
                <w:numId w:val="11"/>
              </w:numPr>
              <w:spacing w:after="63" w:line="239" w:lineRule="auto"/>
              <w:ind w:hanging="360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Background in militaria/military history</w:t>
            </w:r>
          </w:p>
          <w:p w14:paraId="79911761" w14:textId="4CF99731" w:rsidR="00A53AC6" w:rsidRDefault="00A53AC6" w:rsidP="00A53AC6">
            <w:pPr>
              <w:numPr>
                <w:ilvl w:val="0"/>
                <w:numId w:val="11"/>
              </w:numPr>
              <w:spacing w:after="63" w:line="239" w:lineRule="auto"/>
              <w:ind w:hanging="360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Experience in building and curating significant collections</w:t>
            </w:r>
          </w:p>
          <w:p w14:paraId="65F3749E" w14:textId="77777777" w:rsidR="008E3E26" w:rsidRPr="008E3E26" w:rsidRDefault="008E3E26" w:rsidP="008E3E26">
            <w:pPr>
              <w:numPr>
                <w:ilvl w:val="0"/>
                <w:numId w:val="11"/>
              </w:numPr>
              <w:spacing w:after="63" w:line="239" w:lineRule="auto"/>
              <w:ind w:hanging="360"/>
              <w:rPr>
                <w:rFonts w:ascii="Gill Sans MT" w:hAnsi="Gill Sans MT"/>
                <w:sz w:val="22"/>
              </w:rPr>
            </w:pPr>
            <w:r w:rsidRPr="008E3E26">
              <w:rPr>
                <w:rFonts w:ascii="Gill Sans MT" w:hAnsi="Gill Sans MT"/>
                <w:sz w:val="22"/>
              </w:rPr>
              <w:t xml:space="preserve">Computer literate with knowledge of databases, </w:t>
            </w:r>
            <w:proofErr w:type="gramStart"/>
            <w:r w:rsidRPr="008E3E26">
              <w:rPr>
                <w:rFonts w:ascii="Gill Sans MT" w:hAnsi="Gill Sans MT"/>
                <w:sz w:val="22"/>
              </w:rPr>
              <w:t>Excel</w:t>
            </w:r>
            <w:proofErr w:type="gramEnd"/>
            <w:r w:rsidRPr="008E3E26">
              <w:rPr>
                <w:rFonts w:ascii="Gill Sans MT" w:hAnsi="Gill Sans MT"/>
                <w:sz w:val="22"/>
              </w:rPr>
              <w:t xml:space="preserve"> and Word </w:t>
            </w:r>
          </w:p>
          <w:p w14:paraId="47CDBD4C" w14:textId="77777777" w:rsidR="008E3E26" w:rsidRPr="008E3E26" w:rsidRDefault="008E3E26" w:rsidP="008E3E26">
            <w:pPr>
              <w:numPr>
                <w:ilvl w:val="0"/>
                <w:numId w:val="11"/>
              </w:numPr>
              <w:spacing w:after="63" w:line="239" w:lineRule="auto"/>
              <w:ind w:hanging="360"/>
              <w:rPr>
                <w:rFonts w:ascii="Gill Sans MT" w:hAnsi="Gill Sans MT"/>
                <w:sz w:val="22"/>
              </w:rPr>
            </w:pPr>
            <w:r w:rsidRPr="008E3E26">
              <w:rPr>
                <w:rFonts w:ascii="Gill Sans MT" w:hAnsi="Gill Sans MT"/>
                <w:sz w:val="22"/>
              </w:rPr>
              <w:t xml:space="preserve">Able to lift objects and confident working on ladders and scaffolding and in confined spaces </w:t>
            </w:r>
          </w:p>
          <w:p w14:paraId="0DE4C7C3" w14:textId="42EBB6C0" w:rsidR="008E3E26" w:rsidRPr="00AF6935" w:rsidRDefault="008E3E26" w:rsidP="00AF6935">
            <w:pPr>
              <w:spacing w:line="360" w:lineRule="auto"/>
              <w:rPr>
                <w:rFonts w:ascii="Gill Sans MT" w:hAnsi="Gill Sans MT" w:cs="Arial"/>
                <w:sz w:val="22"/>
                <w:szCs w:val="22"/>
                <w:lang w:val="en-US"/>
              </w:rPr>
            </w:pPr>
          </w:p>
        </w:tc>
        <w:tc>
          <w:tcPr>
            <w:tcW w:w="3934" w:type="dxa"/>
          </w:tcPr>
          <w:p w14:paraId="28B7C02C" w14:textId="77777777" w:rsidR="008E3E26" w:rsidRPr="008E3E26" w:rsidRDefault="008E3E26" w:rsidP="008E3E26">
            <w:pPr>
              <w:spacing w:after="63" w:line="239" w:lineRule="auto"/>
              <w:ind w:left="427"/>
              <w:rPr>
                <w:rFonts w:ascii="Gill Sans MT" w:hAnsi="Gill Sans MT"/>
                <w:sz w:val="22"/>
              </w:rPr>
            </w:pPr>
          </w:p>
          <w:p w14:paraId="63CEE9FA" w14:textId="2DAB6005" w:rsidR="008E3E26" w:rsidRPr="008E3E26" w:rsidRDefault="008E3E26" w:rsidP="008E3E26">
            <w:pPr>
              <w:numPr>
                <w:ilvl w:val="0"/>
                <w:numId w:val="11"/>
              </w:numPr>
              <w:spacing w:after="63" w:line="239" w:lineRule="auto"/>
              <w:ind w:hanging="360"/>
              <w:rPr>
                <w:rFonts w:ascii="Gill Sans MT" w:hAnsi="Gill Sans MT"/>
                <w:sz w:val="22"/>
              </w:rPr>
            </w:pPr>
            <w:r>
              <w:rPr>
                <w:sz w:val="22"/>
              </w:rPr>
              <w:t xml:space="preserve"> </w:t>
            </w:r>
            <w:r w:rsidRPr="008E3E26">
              <w:rPr>
                <w:rFonts w:ascii="Gill Sans MT" w:hAnsi="Gill Sans MT"/>
                <w:sz w:val="22"/>
              </w:rPr>
              <w:t xml:space="preserve">Full UK driving license </w:t>
            </w:r>
          </w:p>
          <w:p w14:paraId="2436C276" w14:textId="77777777" w:rsidR="008E3E26" w:rsidRPr="008E3E26" w:rsidRDefault="008E3E26" w:rsidP="008E3E26">
            <w:pPr>
              <w:spacing w:after="63" w:line="239" w:lineRule="auto"/>
              <w:ind w:left="427"/>
              <w:rPr>
                <w:rFonts w:ascii="Gill Sans MT" w:hAnsi="Gill Sans MT"/>
                <w:sz w:val="22"/>
              </w:rPr>
            </w:pPr>
          </w:p>
          <w:p w14:paraId="0DE4C7C4" w14:textId="693F44ED" w:rsidR="008E3E26" w:rsidRPr="00AF6935" w:rsidRDefault="008E3E26" w:rsidP="00AF6935">
            <w:pPr>
              <w:autoSpaceDE w:val="0"/>
              <w:autoSpaceDN w:val="0"/>
              <w:adjustRightInd w:val="0"/>
              <w:spacing w:line="360" w:lineRule="auto"/>
              <w:rPr>
                <w:rFonts w:ascii="Gill Sans MT" w:hAnsi="Gill Sans MT" w:cs="Arial"/>
                <w:color w:val="000000"/>
                <w:sz w:val="22"/>
                <w:szCs w:val="22"/>
              </w:rPr>
            </w:pPr>
          </w:p>
        </w:tc>
      </w:tr>
      <w:tr w:rsidR="008E3E26" w:rsidRPr="00AF6935" w14:paraId="0DE4C7C9" w14:textId="77777777" w:rsidTr="004222FE">
        <w:tc>
          <w:tcPr>
            <w:tcW w:w="5308" w:type="dxa"/>
            <w:gridSpan w:val="2"/>
            <w:shd w:val="clear" w:color="auto" w:fill="000000" w:themeFill="text1"/>
          </w:tcPr>
          <w:p w14:paraId="0DE4C7C6" w14:textId="77777777" w:rsidR="008E3E26" w:rsidRPr="00AF6935" w:rsidRDefault="008E3E26" w:rsidP="004222FE">
            <w:pPr>
              <w:autoSpaceDE w:val="0"/>
              <w:autoSpaceDN w:val="0"/>
              <w:adjustRightInd w:val="0"/>
              <w:spacing w:before="240"/>
              <w:rPr>
                <w:rFonts w:ascii="Gill Sans MT" w:hAnsi="Gill Sans MT" w:cs="Arial"/>
                <w:color w:val="000000"/>
                <w:sz w:val="22"/>
                <w:szCs w:val="22"/>
              </w:rPr>
            </w:pPr>
            <w:r w:rsidRPr="00AF6935">
              <w:rPr>
                <w:rFonts w:ascii="Gill Sans MT" w:hAnsi="Gill Sans MT" w:cs="Arial"/>
                <w:b/>
                <w:color w:val="FFFFFF" w:themeColor="background1"/>
                <w:sz w:val="22"/>
                <w:szCs w:val="22"/>
              </w:rPr>
              <w:t xml:space="preserve">Essential </w:t>
            </w:r>
            <w:r>
              <w:rPr>
                <w:rFonts w:ascii="Gill Sans MT" w:hAnsi="Gill Sans MT" w:cs="Arial"/>
                <w:b/>
                <w:color w:val="FFFFFF" w:themeColor="background1"/>
                <w:sz w:val="22"/>
                <w:szCs w:val="22"/>
              </w:rPr>
              <w:t>Behaviours</w:t>
            </w:r>
          </w:p>
          <w:p w14:paraId="0DE4C7C7" w14:textId="77777777" w:rsidR="008E3E26" w:rsidRPr="00AF6935" w:rsidRDefault="008E3E26" w:rsidP="00DA6383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color w:val="000000"/>
                <w:sz w:val="22"/>
                <w:szCs w:val="22"/>
              </w:rPr>
            </w:pPr>
            <w:r w:rsidRPr="00AF6935">
              <w:rPr>
                <w:rFonts w:ascii="Gill Sans MT" w:hAnsi="Gill Sans MT" w:cs="Arial"/>
                <w:color w:val="000000"/>
                <w:sz w:val="22"/>
                <w:szCs w:val="22"/>
              </w:rPr>
              <w:lastRenderedPageBreak/>
              <w:tab/>
            </w:r>
          </w:p>
        </w:tc>
        <w:tc>
          <w:tcPr>
            <w:tcW w:w="3934" w:type="dxa"/>
            <w:shd w:val="clear" w:color="auto" w:fill="000000" w:themeFill="text1"/>
          </w:tcPr>
          <w:p w14:paraId="0DE4C7C8" w14:textId="77777777" w:rsidR="008E3E26" w:rsidRPr="00AF6935" w:rsidRDefault="008E3E26" w:rsidP="004222FE">
            <w:pPr>
              <w:autoSpaceDE w:val="0"/>
              <w:autoSpaceDN w:val="0"/>
              <w:adjustRightInd w:val="0"/>
              <w:spacing w:before="240"/>
              <w:rPr>
                <w:rFonts w:ascii="Gill Sans MT" w:hAnsi="Gill Sans MT" w:cs="Arial"/>
                <w:b/>
                <w:color w:val="FFFFFF" w:themeColor="background1"/>
                <w:sz w:val="22"/>
                <w:szCs w:val="22"/>
              </w:rPr>
            </w:pPr>
            <w:proofErr w:type="gramStart"/>
            <w:r>
              <w:rPr>
                <w:rFonts w:ascii="Gill Sans MT" w:hAnsi="Gill Sans MT" w:cs="Arial"/>
                <w:b/>
                <w:color w:val="FFFFFF" w:themeColor="background1"/>
                <w:sz w:val="22"/>
                <w:szCs w:val="22"/>
              </w:rPr>
              <w:lastRenderedPageBreak/>
              <w:t>We’d</w:t>
            </w:r>
            <w:proofErr w:type="gramEnd"/>
            <w:r>
              <w:rPr>
                <w:rFonts w:ascii="Gill Sans MT" w:hAnsi="Gill Sans MT" w:cs="Arial"/>
                <w:b/>
                <w:color w:val="FFFFFF" w:themeColor="background1"/>
                <w:sz w:val="22"/>
                <w:szCs w:val="22"/>
              </w:rPr>
              <w:t xml:space="preserve"> also like to see</w:t>
            </w:r>
          </w:p>
        </w:tc>
      </w:tr>
      <w:tr w:rsidR="008E3E26" w:rsidRPr="00AF6935" w14:paraId="0DE4C7D9" w14:textId="77777777" w:rsidTr="004222FE">
        <w:tc>
          <w:tcPr>
            <w:tcW w:w="5308" w:type="dxa"/>
            <w:gridSpan w:val="2"/>
          </w:tcPr>
          <w:p w14:paraId="0DE4C7CA" w14:textId="77777777" w:rsidR="008E3E26" w:rsidRDefault="008E3E26" w:rsidP="006D3478">
            <w:pPr>
              <w:autoSpaceDE w:val="0"/>
              <w:autoSpaceDN w:val="0"/>
              <w:adjustRightInd w:val="0"/>
              <w:rPr>
                <w:rFonts w:ascii="Gill Sans MT" w:hAnsi="Gill Sans MT" w:cs="Arial"/>
                <w:color w:val="000000"/>
                <w:sz w:val="22"/>
                <w:szCs w:val="22"/>
              </w:rPr>
            </w:pPr>
          </w:p>
          <w:p w14:paraId="2BDE3FAE" w14:textId="2B7F2F25" w:rsidR="008E3E26" w:rsidRPr="008E3E26" w:rsidRDefault="008E3E26" w:rsidP="008E3E26">
            <w:pPr>
              <w:numPr>
                <w:ilvl w:val="0"/>
                <w:numId w:val="11"/>
              </w:numPr>
              <w:spacing w:after="63" w:line="239" w:lineRule="auto"/>
              <w:ind w:hanging="360"/>
              <w:rPr>
                <w:rFonts w:ascii="Gill Sans MT" w:hAnsi="Gill Sans MT"/>
                <w:sz w:val="22"/>
              </w:rPr>
            </w:pPr>
            <w:r w:rsidRPr="008E3E26">
              <w:rPr>
                <w:rFonts w:ascii="Gill Sans MT" w:hAnsi="Gill Sans MT"/>
                <w:sz w:val="22"/>
              </w:rPr>
              <w:t xml:space="preserve">Excellent communicator and influencer with proven ability to build and sustain positive relationships outside own area - across teams and disciplines. </w:t>
            </w:r>
          </w:p>
          <w:p w14:paraId="083DB8D3" w14:textId="5336EB3F" w:rsidR="008E3E26" w:rsidRPr="008E3E26" w:rsidRDefault="008E3E26" w:rsidP="008E3E26">
            <w:pPr>
              <w:numPr>
                <w:ilvl w:val="0"/>
                <w:numId w:val="11"/>
              </w:numPr>
              <w:spacing w:after="63" w:line="239" w:lineRule="auto"/>
              <w:ind w:hanging="360"/>
              <w:rPr>
                <w:rFonts w:ascii="Gill Sans MT" w:hAnsi="Gill Sans MT"/>
                <w:sz w:val="22"/>
              </w:rPr>
            </w:pPr>
            <w:r w:rsidRPr="008E3E26">
              <w:rPr>
                <w:rFonts w:ascii="Gill Sans MT" w:hAnsi="Gill Sans MT"/>
                <w:sz w:val="22"/>
              </w:rPr>
              <w:t xml:space="preserve">Excellent </w:t>
            </w:r>
            <w:proofErr w:type="spellStart"/>
            <w:r w:rsidRPr="008E3E26">
              <w:rPr>
                <w:rFonts w:ascii="Gill Sans MT" w:hAnsi="Gill Sans MT"/>
                <w:sz w:val="22"/>
              </w:rPr>
              <w:t>self awareness</w:t>
            </w:r>
            <w:proofErr w:type="spellEnd"/>
            <w:r w:rsidRPr="008E3E26">
              <w:rPr>
                <w:rFonts w:ascii="Gill Sans MT" w:hAnsi="Gill Sans MT"/>
                <w:sz w:val="22"/>
              </w:rPr>
              <w:t xml:space="preserve">: strong sense of personal strengths and weaknesses and of impact on others </w:t>
            </w:r>
          </w:p>
          <w:p w14:paraId="42E83C7C" w14:textId="1B5CAA29" w:rsidR="008E3E26" w:rsidRPr="008E3E26" w:rsidRDefault="008E3E26" w:rsidP="008E3E26">
            <w:pPr>
              <w:numPr>
                <w:ilvl w:val="0"/>
                <w:numId w:val="11"/>
              </w:numPr>
              <w:spacing w:after="63" w:line="239" w:lineRule="auto"/>
              <w:ind w:hanging="360"/>
              <w:rPr>
                <w:rFonts w:ascii="Gill Sans MT" w:hAnsi="Gill Sans MT"/>
                <w:sz w:val="22"/>
              </w:rPr>
            </w:pPr>
            <w:proofErr w:type="spellStart"/>
            <w:r w:rsidRPr="008E3E26">
              <w:rPr>
                <w:rFonts w:ascii="Gill Sans MT" w:hAnsi="Gill Sans MT"/>
                <w:sz w:val="22"/>
              </w:rPr>
              <w:t>Self motivator</w:t>
            </w:r>
            <w:proofErr w:type="spellEnd"/>
            <w:r w:rsidRPr="008E3E26">
              <w:rPr>
                <w:rFonts w:ascii="Gill Sans MT" w:hAnsi="Gill Sans MT"/>
                <w:sz w:val="22"/>
              </w:rPr>
              <w:t xml:space="preserve"> and team player </w:t>
            </w:r>
          </w:p>
          <w:p w14:paraId="626545F9" w14:textId="4F0519FE" w:rsidR="008E3E26" w:rsidRPr="008E3E26" w:rsidRDefault="008E3E26" w:rsidP="008E3E26">
            <w:pPr>
              <w:numPr>
                <w:ilvl w:val="0"/>
                <w:numId w:val="11"/>
              </w:numPr>
              <w:spacing w:after="63" w:line="239" w:lineRule="auto"/>
              <w:ind w:hanging="360"/>
              <w:rPr>
                <w:rFonts w:ascii="Gill Sans MT" w:hAnsi="Gill Sans MT"/>
                <w:sz w:val="22"/>
              </w:rPr>
            </w:pPr>
            <w:r w:rsidRPr="008E3E26">
              <w:rPr>
                <w:rFonts w:ascii="Gill Sans MT" w:hAnsi="Gill Sans MT"/>
                <w:sz w:val="22"/>
              </w:rPr>
              <w:t xml:space="preserve">Systematic approach to large-scale challenges. </w:t>
            </w:r>
          </w:p>
          <w:p w14:paraId="0DE4C7CB" w14:textId="35216428" w:rsidR="008E3E26" w:rsidRPr="008E3E26" w:rsidRDefault="008E3E26" w:rsidP="008E3E26">
            <w:pPr>
              <w:numPr>
                <w:ilvl w:val="0"/>
                <w:numId w:val="11"/>
              </w:numPr>
              <w:spacing w:after="63" w:line="239" w:lineRule="auto"/>
              <w:ind w:hanging="360"/>
              <w:rPr>
                <w:rFonts w:ascii="Gill Sans MT" w:hAnsi="Gill Sans MT"/>
                <w:sz w:val="22"/>
              </w:rPr>
            </w:pPr>
            <w:r w:rsidRPr="008E3E26">
              <w:rPr>
                <w:rFonts w:ascii="Gill Sans MT" w:hAnsi="Gill Sans MT"/>
                <w:sz w:val="22"/>
              </w:rPr>
              <w:t>Ability to manage and motivate people</w:t>
            </w:r>
          </w:p>
          <w:p w14:paraId="0DE4C7D6" w14:textId="77777777" w:rsidR="008E3E26" w:rsidRDefault="008E3E26" w:rsidP="006D3478">
            <w:pPr>
              <w:autoSpaceDE w:val="0"/>
              <w:autoSpaceDN w:val="0"/>
              <w:adjustRightInd w:val="0"/>
              <w:rPr>
                <w:rFonts w:ascii="Gill Sans MT" w:hAnsi="Gill Sans MT" w:cs="Arial"/>
                <w:color w:val="000000"/>
                <w:sz w:val="22"/>
                <w:szCs w:val="22"/>
              </w:rPr>
            </w:pPr>
          </w:p>
          <w:p w14:paraId="0DE4C7D7" w14:textId="77777777" w:rsidR="008E3E26" w:rsidRPr="00AF6935" w:rsidRDefault="008E3E26" w:rsidP="006D3478">
            <w:pPr>
              <w:autoSpaceDE w:val="0"/>
              <w:autoSpaceDN w:val="0"/>
              <w:adjustRightInd w:val="0"/>
              <w:rPr>
                <w:rFonts w:ascii="Gill Sans MT" w:hAnsi="Gill Sans MT" w:cs="Arial"/>
                <w:color w:val="000000"/>
                <w:sz w:val="22"/>
                <w:szCs w:val="22"/>
              </w:rPr>
            </w:pPr>
          </w:p>
        </w:tc>
        <w:tc>
          <w:tcPr>
            <w:tcW w:w="3934" w:type="dxa"/>
          </w:tcPr>
          <w:p w14:paraId="72E90602" w14:textId="77777777" w:rsidR="008E3E26" w:rsidRDefault="008E3E26" w:rsidP="00DA6383">
            <w:pPr>
              <w:autoSpaceDE w:val="0"/>
              <w:autoSpaceDN w:val="0"/>
              <w:adjustRightInd w:val="0"/>
              <w:rPr>
                <w:rFonts w:ascii="Gill Sans MT" w:hAnsi="Gill Sans MT" w:cs="Arial"/>
                <w:color w:val="000000"/>
                <w:sz w:val="22"/>
                <w:szCs w:val="22"/>
              </w:rPr>
            </w:pPr>
          </w:p>
          <w:p w14:paraId="0DE4C7D8" w14:textId="521496F6" w:rsidR="008D2778" w:rsidRPr="008D2778" w:rsidRDefault="008D2778" w:rsidP="008D277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Gill Sans MT" w:hAnsi="Gill Sans MT" w:cs="Arial"/>
                <w:color w:val="000000"/>
                <w:sz w:val="22"/>
                <w:szCs w:val="22"/>
              </w:rPr>
            </w:pPr>
            <w:r>
              <w:rPr>
                <w:rFonts w:ascii="Gill Sans MT" w:hAnsi="Gill Sans MT" w:cs="Arial"/>
                <w:color w:val="000000"/>
                <w:sz w:val="22"/>
                <w:szCs w:val="22"/>
              </w:rPr>
              <w:t>Empathy with the British Armed Forces and its veterans.</w:t>
            </w:r>
          </w:p>
        </w:tc>
      </w:tr>
      <w:tr w:rsidR="008E3E26" w:rsidRPr="00AF6935" w14:paraId="0DE4C7DB" w14:textId="77777777" w:rsidTr="003A104A">
        <w:tc>
          <w:tcPr>
            <w:tcW w:w="9242" w:type="dxa"/>
            <w:gridSpan w:val="3"/>
            <w:shd w:val="clear" w:color="auto" w:fill="000000" w:themeFill="text1"/>
          </w:tcPr>
          <w:p w14:paraId="0DE4C7DA" w14:textId="77777777" w:rsidR="008E3E26" w:rsidRPr="00AF6935" w:rsidRDefault="008E3E26" w:rsidP="00C0350C">
            <w:pPr>
              <w:autoSpaceDE w:val="0"/>
              <w:autoSpaceDN w:val="0"/>
              <w:adjustRightInd w:val="0"/>
              <w:spacing w:before="120" w:after="120"/>
              <w:rPr>
                <w:rFonts w:ascii="Gill Sans MT" w:hAnsi="Gill Sans MT" w:cs="Arial"/>
                <w:color w:val="000000"/>
                <w:sz w:val="22"/>
                <w:szCs w:val="22"/>
              </w:rPr>
            </w:pPr>
            <w:r>
              <w:rPr>
                <w:rFonts w:ascii="Gill Sans MT" w:hAnsi="Gill Sans MT" w:cs="Arial"/>
                <w:color w:val="FFFFFF" w:themeColor="background1"/>
                <w:sz w:val="22"/>
                <w:szCs w:val="22"/>
              </w:rPr>
              <w:t>Additional Circumstance to Consider</w:t>
            </w:r>
          </w:p>
        </w:tc>
      </w:tr>
      <w:tr w:rsidR="008E3E26" w:rsidRPr="00AF6935" w14:paraId="0DE4C7E0" w14:textId="77777777" w:rsidTr="00662E6C">
        <w:tc>
          <w:tcPr>
            <w:tcW w:w="9242" w:type="dxa"/>
            <w:gridSpan w:val="3"/>
          </w:tcPr>
          <w:p w14:paraId="0DE4C7DF" w14:textId="67084538" w:rsidR="008E3E26" w:rsidRPr="009334D9" w:rsidRDefault="00644CB4" w:rsidP="009334D9">
            <w:pPr>
              <w:widowControl w:val="0"/>
              <w:snapToGrid w:val="0"/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 xml:space="preserve">Travel </w:t>
            </w:r>
            <w:r w:rsidR="00407B1D">
              <w:rPr>
                <w:rFonts w:ascii="Gill Sans MT" w:hAnsi="Gill Sans MT" w:cs="Arial"/>
                <w:sz w:val="22"/>
                <w:szCs w:val="22"/>
              </w:rPr>
              <w:t xml:space="preserve">to </w:t>
            </w:r>
            <w:r w:rsidR="00CB5A39">
              <w:rPr>
                <w:rFonts w:ascii="Gill Sans MT" w:hAnsi="Gill Sans MT" w:cs="Arial"/>
                <w:sz w:val="22"/>
                <w:szCs w:val="22"/>
              </w:rPr>
              <w:t>other locations will occasionally be required within working hours</w:t>
            </w:r>
          </w:p>
        </w:tc>
      </w:tr>
    </w:tbl>
    <w:p w14:paraId="0DE4C7E1" w14:textId="77777777" w:rsidR="00E23643" w:rsidRDefault="00E23643" w:rsidP="004222FE">
      <w:pPr>
        <w:spacing w:after="200" w:line="276" w:lineRule="auto"/>
        <w:rPr>
          <w:rFonts w:ascii="Gill Sans MT" w:hAnsi="Gill Sans MT" w:cs="Arial"/>
          <w:color w:val="000000"/>
          <w:sz w:val="22"/>
          <w:szCs w:val="22"/>
        </w:rPr>
      </w:pPr>
    </w:p>
    <w:p w14:paraId="0DE4C7E2" w14:textId="43546F67" w:rsidR="00CA5188" w:rsidRPr="004222FE" w:rsidRDefault="00CA5188" w:rsidP="004222FE">
      <w:pPr>
        <w:spacing w:after="200" w:line="276" w:lineRule="auto"/>
        <w:rPr>
          <w:rFonts w:ascii="Gill Sans MT" w:hAnsi="Gill Sans MT" w:cs="Arial"/>
          <w:color w:val="000000"/>
          <w:sz w:val="22"/>
          <w:szCs w:val="22"/>
        </w:rPr>
      </w:pPr>
    </w:p>
    <w:sectPr w:rsidR="00CA5188" w:rsidRPr="004222FE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FC860" w14:textId="77777777" w:rsidR="008C0A2B" w:rsidRDefault="008C0A2B" w:rsidP="006D3478">
      <w:r>
        <w:separator/>
      </w:r>
    </w:p>
  </w:endnote>
  <w:endnote w:type="continuationSeparator" w:id="0">
    <w:p w14:paraId="336499EA" w14:textId="77777777" w:rsidR="008C0A2B" w:rsidRDefault="008C0A2B" w:rsidP="006D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C7EC" w14:textId="566B5FB8" w:rsidR="00C46F27" w:rsidRPr="00F64035" w:rsidRDefault="00407B1D" w:rsidP="00F64035">
    <w:pPr>
      <w:pStyle w:val="Footer"/>
      <w:rPr>
        <w:rFonts w:ascii="Gill Sans MT" w:hAnsi="Gill Sans MT"/>
      </w:rPr>
    </w:pPr>
    <w:r>
      <w:rPr>
        <w:rFonts w:ascii="Gill Sans MT" w:hAnsi="Gill Sans MT"/>
      </w:rPr>
      <w:t>Project Curator</w:t>
    </w:r>
    <w:r w:rsidR="00F64035" w:rsidRPr="00F64035">
      <w:rPr>
        <w:rFonts w:ascii="Gill Sans MT" w:hAnsi="Gill Sans MT"/>
      </w:rPr>
      <w:t xml:space="preserve"> – Job Description – April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4C8F9" w14:textId="77777777" w:rsidR="008C0A2B" w:rsidRDefault="008C0A2B" w:rsidP="006D3478">
      <w:r>
        <w:separator/>
      </w:r>
    </w:p>
  </w:footnote>
  <w:footnote w:type="continuationSeparator" w:id="0">
    <w:p w14:paraId="65DA9E60" w14:textId="77777777" w:rsidR="008C0A2B" w:rsidRDefault="008C0A2B" w:rsidP="006D3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C7E9" w14:textId="51BF9B9B" w:rsidR="006D3478" w:rsidRDefault="001C0AC6" w:rsidP="000D22B2">
    <w:pPr>
      <w:pStyle w:val="Header"/>
      <w:jc w:val="center"/>
    </w:pPr>
    <w:r>
      <w:rPr>
        <w:noProof/>
      </w:rPr>
      <w:drawing>
        <wp:inline distT="0" distB="0" distL="0" distR="0" wp14:anchorId="3EC168EB" wp14:editId="1CE2D085">
          <wp:extent cx="1323975" cy="99934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746" cy="1007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E4C7EA" w14:textId="77777777" w:rsidR="006D3478" w:rsidRDefault="006D34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0FC"/>
    <w:multiLevelType w:val="hybridMultilevel"/>
    <w:tmpl w:val="9E26B24A"/>
    <w:lvl w:ilvl="0" w:tplc="81FE520A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D1735"/>
    <w:multiLevelType w:val="hybridMultilevel"/>
    <w:tmpl w:val="CFA81DF0"/>
    <w:lvl w:ilvl="0" w:tplc="FEAC97BE">
      <w:numFmt w:val="bullet"/>
      <w:lvlText w:val="-"/>
      <w:lvlJc w:val="left"/>
      <w:pPr>
        <w:ind w:left="780" w:hanging="360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C3A34A2"/>
    <w:multiLevelType w:val="hybridMultilevel"/>
    <w:tmpl w:val="DFB6C6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25C73"/>
    <w:multiLevelType w:val="hybridMultilevel"/>
    <w:tmpl w:val="CF7A2374"/>
    <w:lvl w:ilvl="0" w:tplc="12D85EE4">
      <w:numFmt w:val="bullet"/>
      <w:lvlText w:val="-"/>
      <w:lvlJc w:val="left"/>
      <w:pPr>
        <w:ind w:left="420" w:hanging="360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8984400"/>
    <w:multiLevelType w:val="hybridMultilevel"/>
    <w:tmpl w:val="2A266DA8"/>
    <w:lvl w:ilvl="0" w:tplc="7F28A6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C02F1"/>
    <w:multiLevelType w:val="hybridMultilevel"/>
    <w:tmpl w:val="05805E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3286C"/>
    <w:multiLevelType w:val="hybridMultilevel"/>
    <w:tmpl w:val="E6A4AC4E"/>
    <w:lvl w:ilvl="0" w:tplc="C89A37E0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F5832"/>
    <w:multiLevelType w:val="hybridMultilevel"/>
    <w:tmpl w:val="5E4E7022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6C00257"/>
    <w:multiLevelType w:val="hybridMultilevel"/>
    <w:tmpl w:val="B9E86D8C"/>
    <w:lvl w:ilvl="0" w:tplc="A4B64454">
      <w:numFmt w:val="bullet"/>
      <w:lvlText w:val="-"/>
      <w:lvlJc w:val="left"/>
      <w:pPr>
        <w:ind w:left="2160" w:hanging="720"/>
      </w:pPr>
      <w:rPr>
        <w:rFonts w:ascii="Gill Sans MT" w:eastAsia="Calibri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79722AC"/>
    <w:multiLevelType w:val="hybridMultilevel"/>
    <w:tmpl w:val="A880A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46F6A"/>
    <w:multiLevelType w:val="hybridMultilevel"/>
    <w:tmpl w:val="113C9E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6455D"/>
    <w:multiLevelType w:val="hybridMultilevel"/>
    <w:tmpl w:val="7D9E8D86"/>
    <w:lvl w:ilvl="0" w:tplc="C23AA438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84307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F6324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744F3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9AE6D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8E8E8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90EE7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5A106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92E00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475B0C"/>
    <w:multiLevelType w:val="hybridMultilevel"/>
    <w:tmpl w:val="591ABD3A"/>
    <w:lvl w:ilvl="0" w:tplc="DA6887E0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8A79F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E2A4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16422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B29F0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E220C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5ED31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345E6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98CB8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C15D3E"/>
    <w:multiLevelType w:val="hybridMultilevel"/>
    <w:tmpl w:val="CFA0C00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A01343A"/>
    <w:multiLevelType w:val="hybridMultilevel"/>
    <w:tmpl w:val="82240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70C9A"/>
    <w:multiLevelType w:val="hybridMultilevel"/>
    <w:tmpl w:val="F58CA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27E8B"/>
    <w:multiLevelType w:val="hybridMultilevel"/>
    <w:tmpl w:val="BF8045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A7DE7"/>
    <w:multiLevelType w:val="hybridMultilevel"/>
    <w:tmpl w:val="055E5F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F7B3D"/>
    <w:multiLevelType w:val="hybridMultilevel"/>
    <w:tmpl w:val="5D12F3A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7E9142CE"/>
    <w:multiLevelType w:val="hybridMultilevel"/>
    <w:tmpl w:val="230250B4"/>
    <w:lvl w:ilvl="0" w:tplc="6DA82158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96078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0CC06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DA1FE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58AD3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22C7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A277C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AC365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CC4EB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5805507">
    <w:abstractNumId w:val="15"/>
  </w:num>
  <w:num w:numId="2" w16cid:durableId="1663964296">
    <w:abstractNumId w:val="18"/>
  </w:num>
  <w:num w:numId="3" w16cid:durableId="1291084280">
    <w:abstractNumId w:val="9"/>
  </w:num>
  <w:num w:numId="4" w16cid:durableId="2134904167">
    <w:abstractNumId w:val="5"/>
  </w:num>
  <w:num w:numId="5" w16cid:durableId="1900676423">
    <w:abstractNumId w:val="16"/>
  </w:num>
  <w:num w:numId="6" w16cid:durableId="978538162">
    <w:abstractNumId w:val="10"/>
  </w:num>
  <w:num w:numId="7" w16cid:durableId="661351414">
    <w:abstractNumId w:val="6"/>
  </w:num>
  <w:num w:numId="8" w16cid:durableId="1568295414">
    <w:abstractNumId w:val="3"/>
  </w:num>
  <w:num w:numId="9" w16cid:durableId="1890335972">
    <w:abstractNumId w:val="1"/>
  </w:num>
  <w:num w:numId="10" w16cid:durableId="1576165361">
    <w:abstractNumId w:val="0"/>
  </w:num>
  <w:num w:numId="11" w16cid:durableId="107702384">
    <w:abstractNumId w:val="19"/>
  </w:num>
  <w:num w:numId="12" w16cid:durableId="402801137">
    <w:abstractNumId w:val="12"/>
  </w:num>
  <w:num w:numId="13" w16cid:durableId="262685218">
    <w:abstractNumId w:val="11"/>
  </w:num>
  <w:num w:numId="14" w16cid:durableId="1260024746">
    <w:abstractNumId w:val="2"/>
  </w:num>
  <w:num w:numId="15" w16cid:durableId="1665667313">
    <w:abstractNumId w:val="4"/>
  </w:num>
  <w:num w:numId="16" w16cid:durableId="340209018">
    <w:abstractNumId w:val="17"/>
  </w:num>
  <w:num w:numId="17" w16cid:durableId="1477137939">
    <w:abstractNumId w:val="14"/>
  </w:num>
  <w:num w:numId="18" w16cid:durableId="1997414894">
    <w:abstractNumId w:val="13"/>
  </w:num>
  <w:num w:numId="19" w16cid:durableId="2072578580">
    <w:abstractNumId w:val="7"/>
  </w:num>
  <w:num w:numId="20" w16cid:durableId="16561037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478"/>
    <w:rsid w:val="00000903"/>
    <w:rsid w:val="00004D67"/>
    <w:rsid w:val="00011ED3"/>
    <w:rsid w:val="000245E8"/>
    <w:rsid w:val="000D22B2"/>
    <w:rsid w:val="000D2641"/>
    <w:rsid w:val="00130CB5"/>
    <w:rsid w:val="0013553D"/>
    <w:rsid w:val="001C0AC6"/>
    <w:rsid w:val="001E0F4D"/>
    <w:rsid w:val="001F54D8"/>
    <w:rsid w:val="002077F4"/>
    <w:rsid w:val="002A1FA6"/>
    <w:rsid w:val="002A52D4"/>
    <w:rsid w:val="002B3E51"/>
    <w:rsid w:val="002D1984"/>
    <w:rsid w:val="002D51AB"/>
    <w:rsid w:val="00304F7E"/>
    <w:rsid w:val="00307557"/>
    <w:rsid w:val="00310E2E"/>
    <w:rsid w:val="00361AAD"/>
    <w:rsid w:val="0039131C"/>
    <w:rsid w:val="003A2602"/>
    <w:rsid w:val="003A53FD"/>
    <w:rsid w:val="003A6865"/>
    <w:rsid w:val="003B46F0"/>
    <w:rsid w:val="003C01E5"/>
    <w:rsid w:val="003C1F0A"/>
    <w:rsid w:val="003F57B5"/>
    <w:rsid w:val="003F6D80"/>
    <w:rsid w:val="00407B1D"/>
    <w:rsid w:val="00410538"/>
    <w:rsid w:val="00421F23"/>
    <w:rsid w:val="004222FE"/>
    <w:rsid w:val="00455E69"/>
    <w:rsid w:val="00471797"/>
    <w:rsid w:val="00473960"/>
    <w:rsid w:val="00477BA9"/>
    <w:rsid w:val="004A2F92"/>
    <w:rsid w:val="004B61A9"/>
    <w:rsid w:val="004F5251"/>
    <w:rsid w:val="00514587"/>
    <w:rsid w:val="00522BFF"/>
    <w:rsid w:val="005A0826"/>
    <w:rsid w:val="005A16E0"/>
    <w:rsid w:val="005B26B4"/>
    <w:rsid w:val="00644CB4"/>
    <w:rsid w:val="006957CB"/>
    <w:rsid w:val="006D3478"/>
    <w:rsid w:val="00712736"/>
    <w:rsid w:val="007225D9"/>
    <w:rsid w:val="0074094D"/>
    <w:rsid w:val="00755E2B"/>
    <w:rsid w:val="00794ED7"/>
    <w:rsid w:val="007B6F77"/>
    <w:rsid w:val="007E1907"/>
    <w:rsid w:val="007F5050"/>
    <w:rsid w:val="00860680"/>
    <w:rsid w:val="008662FD"/>
    <w:rsid w:val="00873B97"/>
    <w:rsid w:val="00886EF7"/>
    <w:rsid w:val="008A3BFF"/>
    <w:rsid w:val="008C092D"/>
    <w:rsid w:val="008C0A2B"/>
    <w:rsid w:val="008D2778"/>
    <w:rsid w:val="008E3E26"/>
    <w:rsid w:val="008F67F5"/>
    <w:rsid w:val="0090230B"/>
    <w:rsid w:val="00902D4E"/>
    <w:rsid w:val="009278BF"/>
    <w:rsid w:val="009334D9"/>
    <w:rsid w:val="0094708E"/>
    <w:rsid w:val="00950DE7"/>
    <w:rsid w:val="009760D5"/>
    <w:rsid w:val="009A03AF"/>
    <w:rsid w:val="009A5289"/>
    <w:rsid w:val="00A04E35"/>
    <w:rsid w:val="00A53AC6"/>
    <w:rsid w:val="00A606B0"/>
    <w:rsid w:val="00AB371E"/>
    <w:rsid w:val="00AB76B4"/>
    <w:rsid w:val="00AC77AE"/>
    <w:rsid w:val="00AD0C5C"/>
    <w:rsid w:val="00AF6935"/>
    <w:rsid w:val="00B06041"/>
    <w:rsid w:val="00B5734F"/>
    <w:rsid w:val="00B61A9E"/>
    <w:rsid w:val="00B62CFC"/>
    <w:rsid w:val="00B8403E"/>
    <w:rsid w:val="00B85D6D"/>
    <w:rsid w:val="00BA334B"/>
    <w:rsid w:val="00C0350C"/>
    <w:rsid w:val="00C14134"/>
    <w:rsid w:val="00C14209"/>
    <w:rsid w:val="00C22F1E"/>
    <w:rsid w:val="00C46F27"/>
    <w:rsid w:val="00C70EA5"/>
    <w:rsid w:val="00C84222"/>
    <w:rsid w:val="00CA5188"/>
    <w:rsid w:val="00CB5A39"/>
    <w:rsid w:val="00CC3128"/>
    <w:rsid w:val="00CF7DE7"/>
    <w:rsid w:val="00D25D8B"/>
    <w:rsid w:val="00D64D00"/>
    <w:rsid w:val="00D72273"/>
    <w:rsid w:val="00D90385"/>
    <w:rsid w:val="00DA6383"/>
    <w:rsid w:val="00DF340A"/>
    <w:rsid w:val="00DF7D4F"/>
    <w:rsid w:val="00E22FA6"/>
    <w:rsid w:val="00E23643"/>
    <w:rsid w:val="00E4130F"/>
    <w:rsid w:val="00E7776A"/>
    <w:rsid w:val="00E9280B"/>
    <w:rsid w:val="00EA1BC3"/>
    <w:rsid w:val="00EB1046"/>
    <w:rsid w:val="00EB6E4C"/>
    <w:rsid w:val="00ED2E31"/>
    <w:rsid w:val="00F01D7E"/>
    <w:rsid w:val="00F538E2"/>
    <w:rsid w:val="00F64035"/>
    <w:rsid w:val="00FA1C9E"/>
    <w:rsid w:val="00FC648F"/>
    <w:rsid w:val="00FC7E40"/>
    <w:rsid w:val="00FD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4C76E"/>
  <w15:docId w15:val="{8C553210-A668-4884-A3C7-9C32E900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6D3478"/>
    <w:pPr>
      <w:keepNext/>
      <w:tabs>
        <w:tab w:val="center" w:pos="2608"/>
      </w:tabs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34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478"/>
  </w:style>
  <w:style w:type="paragraph" w:styleId="Footer">
    <w:name w:val="footer"/>
    <w:basedOn w:val="Normal"/>
    <w:link w:val="FooterChar"/>
    <w:uiPriority w:val="99"/>
    <w:unhideWhenUsed/>
    <w:rsid w:val="006D34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478"/>
  </w:style>
  <w:style w:type="paragraph" w:styleId="BalloonText">
    <w:name w:val="Balloon Text"/>
    <w:basedOn w:val="Normal"/>
    <w:link w:val="BalloonTextChar"/>
    <w:uiPriority w:val="99"/>
    <w:semiHidden/>
    <w:unhideWhenUsed/>
    <w:rsid w:val="006D34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478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6D3478"/>
    <w:rPr>
      <w:rFonts w:ascii="Arial" w:eastAsia="Times New Roman" w:hAnsi="Arial" w:cs="Times New Roman"/>
      <w:b/>
      <w:sz w:val="24"/>
      <w:szCs w:val="20"/>
      <w:lang w:eastAsia="en-GB"/>
    </w:rPr>
  </w:style>
  <w:style w:type="paragraph" w:customStyle="1" w:styleId="p1">
    <w:name w:val="p1"/>
    <w:basedOn w:val="Normal"/>
    <w:rsid w:val="006D3478"/>
    <w:pPr>
      <w:widowControl w:val="0"/>
      <w:tabs>
        <w:tab w:val="left" w:pos="204"/>
      </w:tabs>
      <w:spacing w:line="240" w:lineRule="atLeast"/>
    </w:pPr>
    <w:rPr>
      <w:snapToGrid w:val="0"/>
      <w:sz w:val="24"/>
    </w:rPr>
  </w:style>
  <w:style w:type="paragraph" w:customStyle="1" w:styleId="p3">
    <w:name w:val="p3"/>
    <w:basedOn w:val="Normal"/>
    <w:rsid w:val="006D3478"/>
    <w:pPr>
      <w:widowControl w:val="0"/>
      <w:spacing w:line="240" w:lineRule="atLeast"/>
    </w:pPr>
    <w:rPr>
      <w:snapToGrid w:val="0"/>
      <w:sz w:val="24"/>
    </w:rPr>
  </w:style>
  <w:style w:type="table" w:styleId="TableGrid">
    <w:name w:val="Table Grid"/>
    <w:basedOn w:val="TableNormal"/>
    <w:uiPriority w:val="59"/>
    <w:rsid w:val="00E41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4D6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41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1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13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13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Default">
    <w:name w:val="Default"/>
    <w:rsid w:val="00B85D6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DF340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F340A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1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83ee805d-125c-46f2-8f6d-c253f2f3bd3b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Contact xmlns="http://schemas.microsoft.com/sharepoint/v3">
      <UserInfo>
        <DisplayName>Tiller, Liz</DisplayName>
        <AccountId>1051</AccountId>
        <AccountType/>
      </UserInfo>
    </PublishingContact>
    <EHKeywordsHTField xmlns="ec82107e-8a0b-4ccd-83da-86c90dd8ae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81f5f58d-3de0-4682-8409-69a3aa1f62a2</TermId>
        </TermInfo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d6748aad-5eac-473a-9446-2b2aab6392cc</TermId>
        </TermInfo>
        <TermInfo xmlns="http://schemas.microsoft.com/office/infopath/2007/PartnerControls">
          <TermName xmlns="http://schemas.microsoft.com/office/infopath/2007/PartnerControls">recruitment</TermName>
          <TermId xmlns="http://schemas.microsoft.com/office/infopath/2007/PartnerControls">f792e4ec-76ca-4143-a296-676afeee7dbf</TermId>
        </TermInfo>
      </Terms>
    </EHKeywordsHTField>
    <PublishingStartDate xmlns="http://schemas.microsoft.com/sharepoint/v3" xsi:nil="true"/>
    <PublishingExpirationDate xmlns="http://schemas.microsoft.com/sharepoint/v3" xsi:nil="true"/>
    <TaxCatchAll xmlns="00297f91-edd6-46aa-8881-8aeb27c3ee02">
      <Value>1650</Value>
      <Value>1039</Value>
      <Value>471</Value>
    </TaxCatchAll>
    <Comments xmlns="http://schemas.microsoft.com/sharepoint/v3">Job Description and Person Specification Template</Comment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654B5740EBF4CA333491F54A8E702" ma:contentTypeVersion="23" ma:contentTypeDescription="Create a new document." ma:contentTypeScope="" ma:versionID="2e6fc9e2a3232a405e2fd192c1ef8ac0">
  <xsd:schema xmlns:xsd="http://www.w3.org/2001/XMLSchema" xmlns:xs="http://www.w3.org/2001/XMLSchema" xmlns:p="http://schemas.microsoft.com/office/2006/metadata/properties" xmlns:ns1="http://schemas.microsoft.com/sharepoint/v3" xmlns:ns2="ec82107e-8a0b-4ccd-83da-86c90dd8ae42" xmlns:ns3="00297f91-edd6-46aa-8881-8aeb27c3ee02" targetNamespace="http://schemas.microsoft.com/office/2006/metadata/properties" ma:root="true" ma:fieldsID="92f27be66986ae57b7e16447748da218" ns1:_="" ns2:_="" ns3:_="">
    <xsd:import namespace="http://schemas.microsoft.com/sharepoint/v3"/>
    <xsd:import namespace="ec82107e-8a0b-4ccd-83da-86c90dd8ae42"/>
    <xsd:import namespace="00297f91-edd6-46aa-8881-8aeb27c3ee02"/>
    <xsd:element name="properties">
      <xsd:complexType>
        <xsd:sequence>
          <xsd:element name="documentManagement">
            <xsd:complexType>
              <xsd:all>
                <xsd:element ref="ns1:PublishingContact"/>
                <xsd:element ref="ns1:Comments"/>
                <xsd:element ref="ns2:EHKeywordsHTField" minOccurs="0"/>
                <xsd:element ref="ns3:TaxCatchAll" minOccurs="0"/>
                <xsd:element ref="ns3:TaxCatchAllLabel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" ma:index="8" ma:displayName="Author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9" ma:displayName="Description" ma:internalName="Comments" ma:readOnly="false">
      <xsd:simpleType>
        <xsd:restriction base="dms:Note">
          <xsd:maxLength value="255"/>
        </xsd:restriction>
      </xsd:simpleType>
    </xsd:element>
    <xsd:element name="PublishingStartDate" ma:index="14" nillable="true" ma:displayName="Scheduling Start Date" ma:internalName="PublishingStartDate">
      <xsd:simpleType>
        <xsd:restriction base="dms:Unknown"/>
      </xsd:simpleType>
    </xsd:element>
    <xsd:element name="PublishingExpirationDate" ma:index="1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2107e-8a0b-4ccd-83da-86c90dd8ae42" elementFormDefault="qualified">
    <xsd:import namespace="http://schemas.microsoft.com/office/2006/documentManagement/types"/>
    <xsd:import namespace="http://schemas.microsoft.com/office/infopath/2007/PartnerControls"/>
    <xsd:element name="EHKeywordsHTField" ma:index="10" ma:taxonomy="true" ma:internalName="EHKeywordsHTField" ma:taxonomyFieldName="EHKeywords" ma:displayName="Keywords" ma:default="" ma:fieldId="{925d6bcf-fbd9-44a1-bf1f-533ddbee4d02}" ma:taxonomyMulti="true" ma:sspId="83ee805d-125c-46f2-8f6d-c253f2f3bd3b" ma:termSetId="8d74285e-0d50-4d2c-a5c3-3f907d198f0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97f91-edd6-46aa-8881-8aeb27c3ee02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0b25a218-1432-45ff-8784-14c0a1950715}" ma:internalName="TaxCatchAll" ma:showField="CatchAllData" ma:web="ec82107e-8a0b-4ccd-83da-86c90dd8a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b25a218-1432-45ff-8784-14c0a1950715}" ma:internalName="TaxCatchAllLabel" ma:readOnly="true" ma:showField="CatchAllDataLabel" ma:web="ec82107e-8a0b-4ccd-83da-86c90dd8a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371655-6454-4583-A4D7-194A95821E8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896D0EE-B4D7-4D20-A7EA-00CE23D026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c82107e-8a0b-4ccd-83da-86c90dd8ae42"/>
    <ds:schemaRef ds:uri="00297f91-edd6-46aa-8881-8aeb27c3ee02"/>
  </ds:schemaRefs>
</ds:datastoreItem>
</file>

<file path=customXml/itemProps3.xml><?xml version="1.0" encoding="utf-8"?>
<ds:datastoreItem xmlns:ds="http://schemas.openxmlformats.org/officeDocument/2006/customXml" ds:itemID="{AAB7A207-43B3-4B3B-969B-B7FD1C7E36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6F649B-C36F-4224-A526-856E8BE1B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82107e-8a0b-4ccd-83da-86c90dd8ae42"/>
    <ds:schemaRef ds:uri="00297f91-edd6-46aa-8881-8aeb27c3e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 Template</vt:lpstr>
    </vt:vector>
  </TitlesOfParts>
  <Company>.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 Template</dc:title>
  <dc:creator>Tiller, Liz</dc:creator>
  <cp:lastModifiedBy>andrew herberts</cp:lastModifiedBy>
  <cp:revision>14</cp:revision>
  <cp:lastPrinted>2016-10-31T08:48:00Z</cp:lastPrinted>
  <dcterms:created xsi:type="dcterms:W3CDTF">2022-04-28T17:18:00Z</dcterms:created>
  <dcterms:modified xsi:type="dcterms:W3CDTF">2022-11-14T12:22:00Z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0x010100BDC654B5740EBF4CA333491F54A8E702</vt:lpwstr>
  </property>
  <property fmtid="{D5CDD505-2E9C-101B-9397-08002B2CF9AE}" pid="3" name="EHKeywords">
    <vt:lpwstr>1650;#Job Description|81f5f58d-3de0-4682-8409-69a3aa1f62a2;#1039;#templates|d6748aad-5eac-473a-9446-2b2aab6392cc;#471;#recruitment|f792e4ec-76ca-4143-a296-676afeee7dbf</vt:lpwstr>
  </property>
</Properties>
</file>